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A0D85" w14:textId="77777777" w:rsidR="003A47D9" w:rsidRPr="007C4F9A" w:rsidRDefault="003A47D9" w:rsidP="002063FA">
      <w:pPr>
        <w:spacing w:after="120" w:line="288" w:lineRule="auto"/>
        <w:jc w:val="center"/>
        <w:rPr>
          <w:rFonts w:asciiTheme="majorBidi" w:eastAsia="Calibri" w:hAnsiTheme="majorBidi" w:cstheme="majorBidi"/>
          <w:b/>
          <w:bCs/>
          <w:color w:val="0070C0"/>
        </w:rPr>
      </w:pPr>
      <w:r w:rsidRPr="007C4F9A">
        <w:rPr>
          <w:rFonts w:asciiTheme="majorBidi" w:eastAsia="Calibri" w:hAnsiTheme="majorBidi" w:cstheme="majorBidi" w:hint="cs"/>
          <w:b/>
          <w:bCs/>
          <w:color w:val="0070C0"/>
          <w:rtl/>
        </w:rPr>
        <w:t>הקליניקה לזכויות המיעוט הערבי-פלסטיני</w:t>
      </w:r>
    </w:p>
    <w:p w14:paraId="0D455181" w14:textId="77777777" w:rsidR="003A47D9" w:rsidRPr="007C4F9A" w:rsidRDefault="003A47D9" w:rsidP="002063FA">
      <w:pPr>
        <w:spacing w:after="120" w:line="288" w:lineRule="auto"/>
        <w:jc w:val="center"/>
        <w:rPr>
          <w:rFonts w:asciiTheme="majorBidi" w:eastAsia="Calibri" w:hAnsiTheme="majorBidi" w:cstheme="majorBidi"/>
          <w:b/>
          <w:bCs/>
          <w:color w:val="0070C0"/>
          <w:rtl/>
        </w:rPr>
      </w:pPr>
      <w:r w:rsidRPr="007C4F9A">
        <w:rPr>
          <w:rFonts w:asciiTheme="majorBidi" w:eastAsia="Calibri" w:hAnsiTheme="majorBidi" w:cstheme="majorBidi" w:hint="cs"/>
          <w:b/>
          <w:bCs/>
          <w:color w:val="0070C0"/>
          <w:rtl/>
          <w:lang w:bidi="ar-JO"/>
        </w:rPr>
        <w:t>برنامج حقوق الأقل</w:t>
      </w:r>
      <w:r w:rsidRPr="007C4F9A">
        <w:rPr>
          <w:rFonts w:asciiTheme="majorBidi" w:eastAsia="Calibri" w:hAnsiTheme="majorBidi" w:cstheme="majorBidi" w:hint="cs"/>
          <w:b/>
          <w:bCs/>
          <w:color w:val="0070C0"/>
          <w:rtl/>
          <w:lang w:bidi="ar-SA"/>
        </w:rPr>
        <w:t>ية</w:t>
      </w:r>
      <w:r w:rsidRPr="007C4F9A">
        <w:rPr>
          <w:rFonts w:asciiTheme="majorBidi" w:eastAsia="Calibri" w:hAnsiTheme="majorBidi" w:cstheme="majorBidi" w:hint="cs"/>
          <w:b/>
          <w:bCs/>
          <w:color w:val="0070C0"/>
          <w:rtl/>
          <w:lang w:bidi="ar-JO"/>
        </w:rPr>
        <w:t xml:space="preserve"> </w:t>
      </w:r>
      <w:r w:rsidRPr="007C4F9A">
        <w:rPr>
          <w:rFonts w:asciiTheme="majorBidi" w:eastAsia="Calibri" w:hAnsiTheme="majorBidi" w:cstheme="majorBidi" w:hint="cs"/>
          <w:b/>
          <w:bCs/>
          <w:color w:val="0070C0"/>
          <w:rtl/>
          <w:lang w:bidi="ar-SA"/>
        </w:rPr>
        <w:t>العربية</w:t>
      </w:r>
      <w:r w:rsidRPr="007C4F9A">
        <w:rPr>
          <w:rFonts w:asciiTheme="majorBidi" w:eastAsia="Calibri" w:hAnsiTheme="majorBidi" w:cstheme="majorBidi" w:hint="cs"/>
          <w:b/>
          <w:bCs/>
          <w:color w:val="0070C0"/>
          <w:rtl/>
        </w:rPr>
        <w:t>-</w:t>
      </w:r>
      <w:r w:rsidRPr="007C4F9A">
        <w:rPr>
          <w:rFonts w:asciiTheme="majorBidi" w:eastAsia="Calibri" w:hAnsiTheme="majorBidi" w:cstheme="majorBidi" w:hint="cs"/>
          <w:b/>
          <w:bCs/>
          <w:color w:val="0070C0"/>
          <w:rtl/>
          <w:lang w:bidi="ar-SA"/>
        </w:rPr>
        <w:t>الفل</w:t>
      </w:r>
      <w:r w:rsidRPr="007C4F9A">
        <w:rPr>
          <w:rFonts w:asciiTheme="majorBidi" w:eastAsia="Calibri" w:hAnsiTheme="majorBidi" w:cstheme="majorBidi" w:hint="cs"/>
          <w:b/>
          <w:bCs/>
          <w:color w:val="0070C0"/>
          <w:rtl/>
          <w:lang w:bidi="ar-JO"/>
        </w:rPr>
        <w:t>س</w:t>
      </w:r>
      <w:r w:rsidRPr="007C4F9A">
        <w:rPr>
          <w:rFonts w:asciiTheme="majorBidi" w:eastAsia="Calibri" w:hAnsiTheme="majorBidi" w:cstheme="majorBidi" w:hint="cs"/>
          <w:b/>
          <w:bCs/>
          <w:color w:val="0070C0"/>
          <w:rtl/>
          <w:lang w:bidi="ar-SA"/>
        </w:rPr>
        <w:t>طي</w:t>
      </w:r>
      <w:r w:rsidRPr="007C4F9A">
        <w:rPr>
          <w:rFonts w:asciiTheme="majorBidi" w:eastAsia="Calibri" w:hAnsiTheme="majorBidi" w:cstheme="majorBidi" w:hint="cs"/>
          <w:b/>
          <w:bCs/>
          <w:color w:val="0070C0"/>
          <w:rtl/>
          <w:lang w:bidi="ar-JO"/>
        </w:rPr>
        <w:t>نية</w:t>
      </w:r>
    </w:p>
    <w:p w14:paraId="37547F75" w14:textId="77777777" w:rsidR="003A47D9" w:rsidRPr="007C4F9A" w:rsidRDefault="003A47D9" w:rsidP="002063FA">
      <w:pPr>
        <w:spacing w:after="120" w:line="288" w:lineRule="auto"/>
        <w:jc w:val="right"/>
        <w:rPr>
          <w:rFonts w:asciiTheme="majorBidi" w:hAnsiTheme="majorBidi" w:cstheme="majorBidi"/>
          <w:color w:val="0070C0"/>
        </w:rPr>
      </w:pPr>
      <w:r w:rsidRPr="007C4F9A">
        <w:rPr>
          <w:rFonts w:asciiTheme="majorBidi" w:hAnsiTheme="majorBidi" w:cstheme="majorBidi" w:hint="cs"/>
          <w:color w:val="0070C0"/>
          <w:rtl/>
        </w:rPr>
        <w:t>הפקולטה למשפטים, אוניברסיטת חיפה</w:t>
      </w:r>
    </w:p>
    <w:p w14:paraId="3FAA6AD2" w14:textId="7A59821C" w:rsidR="003A47D9" w:rsidRPr="004C0ECE" w:rsidRDefault="002B0656" w:rsidP="002063FA">
      <w:pPr>
        <w:spacing w:after="120" w:line="288" w:lineRule="auto"/>
        <w:jc w:val="right"/>
        <w:rPr>
          <w:rFonts w:asciiTheme="majorBidi" w:hAnsiTheme="majorBidi" w:cstheme="majorBidi"/>
          <w:color w:val="0070C0"/>
          <w:rtl/>
        </w:rPr>
      </w:pPr>
      <w:r w:rsidRPr="004C0ECE">
        <w:rPr>
          <w:rFonts w:asciiTheme="majorBidi" w:hAnsiTheme="majorBidi" w:cstheme="majorBidi" w:hint="cs"/>
          <w:color w:val="0070C0"/>
          <w:rtl/>
        </w:rPr>
        <w:t>יולי 2020</w:t>
      </w:r>
    </w:p>
    <w:p w14:paraId="07D0C06D" w14:textId="30EAB273" w:rsidR="003A47D9" w:rsidRPr="00CB185F" w:rsidRDefault="003A47D9" w:rsidP="002063FA">
      <w:pPr>
        <w:spacing w:after="120" w:line="288" w:lineRule="auto"/>
        <w:jc w:val="center"/>
        <w:rPr>
          <w:rFonts w:asciiTheme="majorBidi" w:hAnsiTheme="majorBidi" w:cstheme="majorBidi"/>
          <w:b/>
          <w:bCs/>
          <w:color w:val="C00000"/>
          <w:sz w:val="32"/>
          <w:szCs w:val="32"/>
          <w:rtl/>
        </w:rPr>
      </w:pPr>
      <w:r w:rsidRPr="00CB185F">
        <w:rPr>
          <w:rFonts w:asciiTheme="majorBidi" w:hAnsiTheme="majorBidi" w:cstheme="majorBidi" w:hint="cs"/>
          <w:b/>
          <w:bCs/>
          <w:color w:val="C00000"/>
          <w:sz w:val="32"/>
          <w:szCs w:val="32"/>
          <w:rtl/>
        </w:rPr>
        <w:t xml:space="preserve">בתי הקברות </w:t>
      </w:r>
      <w:r w:rsidRPr="00CB185F">
        <w:rPr>
          <w:rFonts w:asciiTheme="majorBidi" w:hAnsiTheme="majorBidi" w:cstheme="majorBidi" w:hint="cs"/>
          <w:b/>
          <w:bCs/>
          <w:color w:val="C00000"/>
          <w:sz w:val="32"/>
          <w:szCs w:val="32"/>
          <w:rtl/>
        </w:rPr>
        <w:t xml:space="preserve">בכפרים </w:t>
      </w:r>
      <w:r w:rsidR="004C0ECE" w:rsidRPr="00CB185F">
        <w:rPr>
          <w:rFonts w:asciiTheme="majorBidi" w:hAnsiTheme="majorBidi" w:cstheme="majorBidi" w:hint="cs"/>
          <w:b/>
          <w:bCs/>
          <w:color w:val="C00000"/>
          <w:sz w:val="32"/>
          <w:szCs w:val="32"/>
          <w:rtl/>
        </w:rPr>
        <w:t xml:space="preserve">העקורים </w:t>
      </w:r>
      <w:r w:rsidRPr="00CB185F">
        <w:rPr>
          <w:rFonts w:asciiTheme="majorBidi" w:hAnsiTheme="majorBidi" w:cstheme="majorBidi" w:hint="cs"/>
          <w:b/>
          <w:bCs/>
          <w:color w:val="C00000"/>
          <w:sz w:val="32"/>
          <w:szCs w:val="32"/>
          <w:rtl/>
        </w:rPr>
        <w:t>של 48</w:t>
      </w:r>
    </w:p>
    <w:p w14:paraId="6E72C9AC" w14:textId="53BB6AEB" w:rsidR="003A47D9" w:rsidRPr="00CB185F" w:rsidRDefault="003A47D9" w:rsidP="002063FA">
      <w:pPr>
        <w:spacing w:after="120" w:line="288" w:lineRule="auto"/>
        <w:jc w:val="center"/>
        <w:rPr>
          <w:rFonts w:asciiTheme="majorBidi" w:hAnsiTheme="majorBidi" w:cstheme="majorBidi"/>
          <w:b/>
          <w:bCs/>
          <w:color w:val="C00000"/>
          <w:sz w:val="28"/>
          <w:szCs w:val="28"/>
          <w:rtl/>
        </w:rPr>
      </w:pPr>
      <w:r w:rsidRPr="00CB185F">
        <w:rPr>
          <w:rFonts w:asciiTheme="majorBidi" w:hAnsiTheme="majorBidi" w:cstheme="majorBidi" w:hint="cs"/>
          <w:b/>
          <w:bCs/>
          <w:color w:val="C00000"/>
          <w:sz w:val="28"/>
          <w:szCs w:val="28"/>
          <w:rtl/>
        </w:rPr>
        <w:t>נייר עמדה</w:t>
      </w:r>
      <w:r w:rsidR="00D26642" w:rsidRPr="00CB185F">
        <w:rPr>
          <w:rFonts w:asciiTheme="majorBidi" w:hAnsiTheme="majorBidi" w:cstheme="majorBidi" w:hint="cs"/>
          <w:b/>
          <w:bCs/>
          <w:color w:val="C00000"/>
          <w:sz w:val="28"/>
          <w:szCs w:val="28"/>
          <w:rtl/>
        </w:rPr>
        <w:t xml:space="preserve"> ראשוני</w:t>
      </w:r>
    </w:p>
    <w:p w14:paraId="44AFAE8A" w14:textId="77777777" w:rsidR="003A47D9" w:rsidRPr="00CB185F" w:rsidRDefault="003A47D9" w:rsidP="002063FA">
      <w:pPr>
        <w:spacing w:after="120" w:line="288" w:lineRule="auto"/>
        <w:rPr>
          <w:rFonts w:asciiTheme="majorBidi" w:hAnsiTheme="majorBidi" w:cstheme="majorBidi"/>
          <w:color w:val="C00000"/>
          <w:rtl/>
        </w:rPr>
      </w:pPr>
    </w:p>
    <w:p w14:paraId="56E8C66F" w14:textId="4D8B9123" w:rsidR="003A47D9" w:rsidRDefault="003A47D9" w:rsidP="002063FA">
      <w:pPr>
        <w:spacing w:after="120" w:line="288" w:lineRule="auto"/>
        <w:rPr>
          <w:rFonts w:asciiTheme="majorBidi" w:hAnsiTheme="majorBidi" w:cstheme="majorBidi"/>
          <w:b/>
          <w:bCs/>
          <w:color w:val="0070C0"/>
          <w:rtl/>
        </w:rPr>
      </w:pPr>
      <w:r w:rsidRPr="00CB185F">
        <w:rPr>
          <w:rFonts w:asciiTheme="majorBidi" w:hAnsiTheme="majorBidi" w:cstheme="majorBidi" w:hint="cs"/>
          <w:color w:val="C00000"/>
          <w:rtl/>
        </w:rPr>
        <w:t xml:space="preserve">נכתב על ידי </w:t>
      </w:r>
      <w:r w:rsidR="004C0ECE" w:rsidRPr="00CB185F">
        <w:rPr>
          <w:rFonts w:asciiTheme="majorBidi" w:hAnsiTheme="majorBidi" w:cstheme="majorBidi" w:hint="cs"/>
          <w:color w:val="C00000"/>
          <w:rtl/>
        </w:rPr>
        <w:t xml:space="preserve">ד"ר </w:t>
      </w:r>
      <w:r w:rsidRPr="00CB185F">
        <w:rPr>
          <w:rFonts w:asciiTheme="majorBidi" w:hAnsiTheme="majorBidi" w:cstheme="majorBidi" w:hint="cs"/>
          <w:color w:val="C00000"/>
          <w:rtl/>
        </w:rPr>
        <w:t>קייס נאסר ו</w:t>
      </w:r>
      <w:r w:rsidR="004C0ECE" w:rsidRPr="00CB185F">
        <w:rPr>
          <w:rFonts w:asciiTheme="majorBidi" w:hAnsiTheme="majorBidi" w:cstheme="majorBidi" w:hint="cs"/>
          <w:color w:val="C00000"/>
          <w:rtl/>
        </w:rPr>
        <w:t xml:space="preserve">ד"ר </w:t>
      </w:r>
      <w:r w:rsidRPr="00CB185F">
        <w:rPr>
          <w:rFonts w:asciiTheme="majorBidi" w:hAnsiTheme="majorBidi" w:cstheme="majorBidi" w:hint="cs"/>
          <w:color w:val="C00000"/>
          <w:rtl/>
        </w:rPr>
        <w:t>אילן סבן</w:t>
      </w:r>
      <w:r w:rsidRPr="003A47D9">
        <w:rPr>
          <w:rStyle w:val="FootnoteReference"/>
          <w:rtl/>
        </w:rPr>
        <w:footnoteReference w:id="1"/>
      </w:r>
    </w:p>
    <w:p w14:paraId="46459953" w14:textId="77777777" w:rsidR="000729EB" w:rsidRPr="000C1358" w:rsidRDefault="000729EB" w:rsidP="002063FA">
      <w:pPr>
        <w:spacing w:after="120" w:line="288" w:lineRule="auto"/>
        <w:rPr>
          <w:rFonts w:asciiTheme="majorBidi" w:hAnsiTheme="majorBidi" w:cstheme="majorBidi"/>
          <w:b/>
          <w:bCs/>
          <w:color w:val="0070C0"/>
          <w:rtl/>
        </w:rPr>
      </w:pPr>
    </w:p>
    <w:p w14:paraId="12992E63" w14:textId="54E400AC" w:rsidR="00D55606" w:rsidRPr="00D55606" w:rsidRDefault="00D55606" w:rsidP="002063FA">
      <w:pPr>
        <w:spacing w:after="120" w:line="288" w:lineRule="auto"/>
        <w:jc w:val="both"/>
        <w:rPr>
          <w:b/>
          <w:bCs/>
          <w:u w:val="single"/>
          <w:rtl/>
        </w:rPr>
      </w:pPr>
      <w:r w:rsidRPr="00D55606">
        <w:rPr>
          <w:rFonts w:hint="cs"/>
          <w:b/>
          <w:bCs/>
          <w:u w:val="single"/>
          <w:rtl/>
        </w:rPr>
        <w:t>תקציר</w:t>
      </w:r>
    </w:p>
    <w:p w14:paraId="1FD64F85" w14:textId="48588A84" w:rsidR="00B303FD" w:rsidRDefault="00D55606">
      <w:pPr>
        <w:spacing w:after="120" w:line="288" w:lineRule="auto"/>
        <w:jc w:val="both"/>
        <w:rPr>
          <w:rtl/>
        </w:rPr>
      </w:pPr>
      <w:r>
        <w:rPr>
          <w:rFonts w:hint="cs"/>
          <w:rtl/>
        </w:rPr>
        <w:t xml:space="preserve">בתי הקברות של הכפרים </w:t>
      </w:r>
      <w:r w:rsidR="004C0ECE">
        <w:rPr>
          <w:rFonts w:hint="cs"/>
          <w:rtl/>
        </w:rPr>
        <w:t xml:space="preserve">העקורים של 1948 </w:t>
      </w:r>
      <w:r>
        <w:rPr>
          <w:rFonts w:hint="cs"/>
          <w:rtl/>
        </w:rPr>
        <w:t>ה</w:t>
      </w:r>
      <w:r w:rsidR="004C0ECE">
        <w:rPr>
          <w:rFonts w:hint="cs"/>
          <w:rtl/>
        </w:rPr>
        <w:t>ם</w:t>
      </w:r>
      <w:r>
        <w:rPr>
          <w:rFonts w:hint="cs"/>
          <w:rtl/>
        </w:rPr>
        <w:t xml:space="preserve"> סוגייה רגישה</w:t>
      </w:r>
      <w:r w:rsidR="004C0ECE">
        <w:rPr>
          <w:rFonts w:hint="cs"/>
          <w:rtl/>
        </w:rPr>
        <w:t xml:space="preserve">. עבור החברה הערבית בישראל הם גם סוגיה מרכזית. </w:t>
      </w:r>
      <w:r>
        <w:rPr>
          <w:rFonts w:hint="cs"/>
          <w:rtl/>
        </w:rPr>
        <w:t>נייר עמדה זה מבקש ל</w:t>
      </w:r>
      <w:r w:rsidR="000729EB">
        <w:rPr>
          <w:rFonts w:hint="cs"/>
          <w:rtl/>
        </w:rPr>
        <w:t xml:space="preserve">קדם את השיח שעוסק </w:t>
      </w:r>
      <w:r w:rsidR="00C00B9F">
        <w:rPr>
          <w:rFonts w:hint="cs"/>
          <w:rtl/>
        </w:rPr>
        <w:t xml:space="preserve">בשמירה עליהם, בניסיון </w:t>
      </w:r>
      <w:r w:rsidR="00C00B9F" w:rsidRPr="00D55606">
        <w:rPr>
          <w:rFonts w:hint="cs"/>
          <w:rtl/>
        </w:rPr>
        <w:t>לשקמם</w:t>
      </w:r>
      <w:r w:rsidR="00C00B9F">
        <w:rPr>
          <w:rFonts w:hint="cs"/>
          <w:rtl/>
        </w:rPr>
        <w:t xml:space="preserve"> במובן בסיסי (לטפח את חזותם: ניקיון, גינון, שילוט, תאורה וכדומה), ו</w:t>
      </w:r>
      <w:r w:rsidR="00C00B9F" w:rsidRPr="00D55606">
        <w:rPr>
          <w:rFonts w:hint="cs"/>
          <w:rtl/>
        </w:rPr>
        <w:t>לאפשר בהם ביקור</w:t>
      </w:r>
      <w:r w:rsidR="00C00B9F">
        <w:rPr>
          <w:rFonts w:hint="cs"/>
          <w:rtl/>
        </w:rPr>
        <w:t xml:space="preserve">. </w:t>
      </w:r>
    </w:p>
    <w:p w14:paraId="7AE18514" w14:textId="66DE38D0" w:rsidR="007F12AF" w:rsidRPr="007F12AF" w:rsidRDefault="007F12AF" w:rsidP="007F12AF">
      <w:pPr>
        <w:spacing w:after="120" w:line="288" w:lineRule="auto"/>
        <w:jc w:val="both"/>
        <w:rPr>
          <w:rtl/>
        </w:rPr>
      </w:pPr>
      <w:r>
        <w:rPr>
          <w:rFonts w:hint="cs"/>
          <w:rtl/>
        </w:rPr>
        <w:t xml:space="preserve">נושא </w:t>
      </w:r>
      <w:r w:rsidR="00C64F8B">
        <w:rPr>
          <w:rFonts w:hint="cs"/>
          <w:rtl/>
        </w:rPr>
        <w:t xml:space="preserve">זה </w:t>
      </w:r>
      <w:r>
        <w:rPr>
          <w:rFonts w:hint="cs"/>
          <w:rtl/>
        </w:rPr>
        <w:t xml:space="preserve">הוא </w:t>
      </w:r>
      <w:r w:rsidRPr="007F12AF">
        <w:rPr>
          <w:rFonts w:hint="cs"/>
          <w:rtl/>
        </w:rPr>
        <w:t xml:space="preserve">חלק מתוך נושא גדול יותר: </w:t>
      </w:r>
      <w:r w:rsidRPr="007F12AF">
        <w:rPr>
          <w:rFonts w:hint="cs"/>
          <w:b/>
          <w:bCs/>
          <w:rtl/>
        </w:rPr>
        <w:t>רכוש ההקדש המוסלמי וההקדשים הנוצרים בתחומי הקו הירוק</w:t>
      </w:r>
      <w:r w:rsidRPr="007F12AF">
        <w:rPr>
          <w:rFonts w:hint="cs"/>
          <w:rtl/>
        </w:rPr>
        <w:t xml:space="preserve">. רכוש ההקדש המוסלמי </w:t>
      </w:r>
      <w:r>
        <w:rPr>
          <w:rFonts w:hint="cs"/>
          <w:rtl/>
        </w:rPr>
        <w:t xml:space="preserve">היה </w:t>
      </w:r>
      <w:r w:rsidRPr="007F12AF">
        <w:rPr>
          <w:rFonts w:hint="cs"/>
          <w:rtl/>
        </w:rPr>
        <w:t>מצוי בחלקו הגדול בשליטת הממונה על נכסי נפקדים.</w:t>
      </w:r>
      <w:r>
        <w:rPr>
          <w:rFonts w:hint="cs"/>
          <w:rtl/>
        </w:rPr>
        <w:t xml:space="preserve"> האם זה השתנה בעקבות שינויים בהוראות הדין מהשנים האחרונות</w:t>
      </w:r>
      <w:r w:rsidR="00C64F8B">
        <w:rPr>
          <w:rFonts w:hint="cs"/>
          <w:rtl/>
        </w:rPr>
        <w:t>?</w:t>
      </w:r>
      <w:r>
        <w:rPr>
          <w:rFonts w:hint="cs"/>
          <w:rtl/>
        </w:rPr>
        <w:t xml:space="preserve"> (ראו בהקשר זה דיווח טורד מנוחה על פגישה שהתקיימה ב 2016 בין חברי כנסת לבין נציגי הממונה על נכסי נפקדים </w:t>
      </w:r>
      <w:r>
        <w:rPr>
          <w:rtl/>
        </w:rPr>
        <w:t>–</w:t>
      </w:r>
      <w:r>
        <w:rPr>
          <w:rFonts w:hint="cs"/>
          <w:rtl/>
        </w:rPr>
        <w:t xml:space="preserve"> חוות הדעת של עו"ד חאלד דגש).</w:t>
      </w:r>
      <w:r w:rsidRPr="007F12AF">
        <w:rPr>
          <w:rFonts w:hint="cs"/>
          <w:rtl/>
        </w:rPr>
        <w:t xml:space="preserve"> </w:t>
      </w:r>
    </w:p>
    <w:p w14:paraId="3474B6E1" w14:textId="5801ACAF" w:rsidR="007F12AF" w:rsidRDefault="007F12AF" w:rsidP="007F12AF">
      <w:pPr>
        <w:spacing w:after="120" w:line="288" w:lineRule="auto"/>
        <w:jc w:val="both"/>
        <w:rPr>
          <w:rtl/>
        </w:rPr>
      </w:pPr>
      <w:r>
        <w:rPr>
          <w:rFonts w:hint="cs"/>
          <w:rtl/>
        </w:rPr>
        <w:t xml:space="preserve">אשר לבתי הקברות. המסקנה המשפטית שלנו </w:t>
      </w:r>
      <w:r w:rsidRPr="007F12AF">
        <w:rPr>
          <w:rFonts w:hint="cs"/>
          <w:rtl/>
        </w:rPr>
        <w:t xml:space="preserve">בעקבות קריאת הפסיקה – הנחה שאיננה החלטית אך היא בכל זאת חזקה – היא זו: </w:t>
      </w:r>
      <w:r w:rsidRPr="007F12AF">
        <w:rPr>
          <w:rFonts w:hint="cs"/>
          <w:b/>
          <w:bCs/>
          <w:rtl/>
        </w:rPr>
        <w:t xml:space="preserve">בתי המשפט יעניקו </w:t>
      </w:r>
      <w:r w:rsidRPr="008F7F4D">
        <w:rPr>
          <w:rFonts w:hint="cs"/>
          <w:b/>
          <w:bCs/>
          <w:u w:val="single"/>
          <w:rtl/>
        </w:rPr>
        <w:t>הגנה</w:t>
      </w:r>
      <w:r w:rsidRPr="007F12AF">
        <w:rPr>
          <w:rFonts w:hint="cs"/>
          <w:b/>
          <w:bCs/>
          <w:rtl/>
        </w:rPr>
        <w:t xml:space="preserve"> לבתי העלמין של 48 אם יוכח להם שאכן מדובר בבית קברות שכזה. </w:t>
      </w:r>
      <w:r>
        <w:rPr>
          <w:rFonts w:hint="cs"/>
          <w:rtl/>
        </w:rPr>
        <w:t xml:space="preserve">לעומת זאת, </w:t>
      </w:r>
      <w:r w:rsidRPr="007F12AF">
        <w:rPr>
          <w:rFonts w:hint="cs"/>
          <w:b/>
          <w:bCs/>
          <w:rtl/>
        </w:rPr>
        <w:t>טיפוח בית הקברות ואפשרות הביקור הם עניין אחר, סבוך יותר</w:t>
      </w:r>
      <w:r w:rsidRPr="007F12AF">
        <w:rPr>
          <w:rFonts w:hint="cs"/>
          <w:rtl/>
        </w:rPr>
        <w:t xml:space="preserve">. </w:t>
      </w:r>
    </w:p>
    <w:p w14:paraId="3C14A8B1" w14:textId="6B71C22F" w:rsidR="007F12AF" w:rsidRDefault="007F12AF" w:rsidP="007F12AF">
      <w:pPr>
        <w:spacing w:after="120" w:line="288" w:lineRule="auto"/>
        <w:jc w:val="both"/>
        <w:rPr>
          <w:rtl/>
        </w:rPr>
      </w:pPr>
      <w:r w:rsidRPr="007F12AF">
        <w:rPr>
          <w:rFonts w:hint="cs"/>
          <w:rtl/>
        </w:rPr>
        <w:t xml:space="preserve">פסק דין רלבנטי לעניין פעולת השמירה והטיפוח </w:t>
      </w:r>
      <w:r>
        <w:rPr>
          <w:rFonts w:hint="cs"/>
          <w:rtl/>
        </w:rPr>
        <w:t xml:space="preserve">של בתי הקברות </w:t>
      </w:r>
      <w:r w:rsidRPr="007F12AF">
        <w:rPr>
          <w:rFonts w:hint="cs"/>
          <w:rtl/>
        </w:rPr>
        <w:t xml:space="preserve">הוא פס"ד </w:t>
      </w:r>
      <w:r w:rsidRPr="007F12AF">
        <w:rPr>
          <w:rFonts w:hint="cs"/>
          <w:b/>
          <w:bCs/>
          <w:rtl/>
        </w:rPr>
        <w:t>דרוויש</w:t>
      </w:r>
      <w:r>
        <w:rPr>
          <w:rFonts w:hint="cs"/>
          <w:rtl/>
        </w:rPr>
        <w:t xml:space="preserve">, שמיד </w:t>
      </w:r>
      <w:r w:rsidR="008F7F4D">
        <w:rPr>
          <w:rFonts w:hint="cs"/>
          <w:rtl/>
        </w:rPr>
        <w:t>יוצג</w:t>
      </w:r>
      <w:r w:rsidRPr="007F12AF">
        <w:rPr>
          <w:rFonts w:hint="cs"/>
          <w:rtl/>
        </w:rPr>
        <w:t xml:space="preserve">. פסק דין רלבנטי לעניין אפשרות הביקור </w:t>
      </w:r>
      <w:r>
        <w:rPr>
          <w:rFonts w:hint="cs"/>
          <w:rtl/>
        </w:rPr>
        <w:t xml:space="preserve">בבית הקברות </w:t>
      </w:r>
      <w:r w:rsidRPr="007F12AF">
        <w:rPr>
          <w:rFonts w:hint="cs"/>
          <w:rtl/>
        </w:rPr>
        <w:t xml:space="preserve">הוא פס"ד </w:t>
      </w:r>
      <w:r w:rsidRPr="007F12AF">
        <w:rPr>
          <w:rFonts w:hint="cs"/>
          <w:b/>
          <w:bCs/>
          <w:rtl/>
        </w:rPr>
        <w:t xml:space="preserve">סלוא </w:t>
      </w:r>
      <w:r>
        <w:rPr>
          <w:rFonts w:hint="cs"/>
          <w:b/>
          <w:bCs/>
          <w:rtl/>
        </w:rPr>
        <w:t>סאלם-</w:t>
      </w:r>
      <w:r w:rsidRPr="007F12AF">
        <w:rPr>
          <w:rFonts w:hint="cs"/>
          <w:b/>
          <w:bCs/>
          <w:rtl/>
        </w:rPr>
        <w:t>קובטי</w:t>
      </w:r>
      <w:r w:rsidRPr="007F12AF">
        <w:rPr>
          <w:rFonts w:hint="cs"/>
          <w:rtl/>
        </w:rPr>
        <w:t xml:space="preserve"> בעניין </w:t>
      </w:r>
      <w:r>
        <w:rPr>
          <w:rFonts w:hint="cs"/>
          <w:rtl/>
        </w:rPr>
        <w:t>בית הקברות ב</w:t>
      </w:r>
      <w:r w:rsidRPr="007F12AF">
        <w:rPr>
          <w:rFonts w:hint="cs"/>
          <w:rtl/>
        </w:rPr>
        <w:t>מעלול</w:t>
      </w:r>
      <w:r>
        <w:rPr>
          <w:rFonts w:hint="cs"/>
          <w:rtl/>
        </w:rPr>
        <w:t>, שממוקם עתה בתוך בסיס צבאי</w:t>
      </w:r>
      <w:r w:rsidRPr="007F12AF">
        <w:rPr>
          <w:rFonts w:hint="cs"/>
          <w:rtl/>
        </w:rPr>
        <w:t>.</w:t>
      </w:r>
    </w:p>
    <w:p w14:paraId="763D4A6E" w14:textId="38A469D0" w:rsidR="00C64F8B" w:rsidRPr="00C64F8B" w:rsidRDefault="00C64F8B" w:rsidP="00C64F8B">
      <w:pPr>
        <w:spacing w:after="120" w:line="288" w:lineRule="auto"/>
        <w:jc w:val="both"/>
        <w:rPr>
          <w:rtl/>
        </w:rPr>
      </w:pPr>
      <w:r>
        <w:rPr>
          <w:rFonts w:hint="cs"/>
          <w:b/>
          <w:bCs/>
          <w:rtl/>
        </w:rPr>
        <w:t>מה באשר ל</w:t>
      </w:r>
      <w:r w:rsidRPr="00C64F8B">
        <w:rPr>
          <w:rFonts w:hint="cs"/>
          <w:b/>
          <w:bCs/>
          <w:rtl/>
        </w:rPr>
        <w:t xml:space="preserve">טענת הפליה </w:t>
      </w:r>
      <w:r>
        <w:rPr>
          <w:rFonts w:hint="cs"/>
          <w:b/>
          <w:bCs/>
          <w:rtl/>
        </w:rPr>
        <w:t xml:space="preserve">בתקצוב? </w:t>
      </w:r>
      <w:r w:rsidRPr="00C64F8B">
        <w:rPr>
          <w:rFonts w:hint="cs"/>
          <w:rtl/>
        </w:rPr>
        <w:t xml:space="preserve">יש גופים ציבוריים שמתוקצבים </w:t>
      </w:r>
      <w:r>
        <w:rPr>
          <w:rFonts w:hint="cs"/>
          <w:rtl/>
        </w:rPr>
        <w:t xml:space="preserve">על ידי המדינה </w:t>
      </w:r>
      <w:r w:rsidRPr="00C64F8B">
        <w:rPr>
          <w:rFonts w:hint="cs"/>
          <w:rtl/>
        </w:rPr>
        <w:t>בכספים רבים</w:t>
      </w:r>
      <w:r w:rsidR="008F7F4D">
        <w:rPr>
          <w:rFonts w:hint="cs"/>
          <w:rtl/>
        </w:rPr>
        <w:t xml:space="preserve">. הם </w:t>
      </w:r>
      <w:r w:rsidRPr="00C64F8B">
        <w:rPr>
          <w:rFonts w:hint="cs"/>
          <w:rtl/>
        </w:rPr>
        <w:t>עוסקים במקומות הקדושים ליהודים בישראל. הממשלה הקימה עמותות ממשלתיות שזה תפקידן, והיא מתקצבת אותן. אין גופים כאלה שעוסקים במקומות קדושים למוסלמים ולנוצרים ולדרוזים בישראל</w:t>
      </w:r>
      <w:r>
        <w:rPr>
          <w:rFonts w:hint="cs"/>
          <w:rtl/>
        </w:rPr>
        <w:t>;</w:t>
      </w:r>
      <w:r w:rsidRPr="00C64F8B">
        <w:rPr>
          <w:rFonts w:hint="cs"/>
          <w:rtl/>
        </w:rPr>
        <w:t xml:space="preserve"> אין גם תקצוב </w:t>
      </w:r>
      <w:r w:rsidR="008F7F4D">
        <w:rPr>
          <w:rFonts w:hint="cs"/>
          <w:rtl/>
        </w:rPr>
        <w:t>רציני שמוקצה עבור המקומות הקדושים שאינם יהודים</w:t>
      </w:r>
      <w:r w:rsidRPr="00C64F8B">
        <w:rPr>
          <w:rFonts w:hint="cs"/>
          <w:rtl/>
        </w:rPr>
        <w:t>.</w:t>
      </w:r>
    </w:p>
    <w:p w14:paraId="1FBBD0F9" w14:textId="7E5CC3B9" w:rsidR="00C64F8B" w:rsidRPr="00C64F8B" w:rsidRDefault="00C64F8B" w:rsidP="00C64F8B">
      <w:pPr>
        <w:spacing w:after="120" w:line="288" w:lineRule="auto"/>
        <w:jc w:val="both"/>
        <w:rPr>
          <w:rtl/>
        </w:rPr>
      </w:pPr>
      <w:r w:rsidRPr="00C64F8B">
        <w:rPr>
          <w:rFonts w:hint="cs"/>
          <w:b/>
          <w:bCs/>
          <w:rtl/>
        </w:rPr>
        <w:t>האם לא ניתן לדרוש שמדינה תקים גופים שכאלה ותתקצב אותם</w:t>
      </w:r>
      <w:r w:rsidR="008F7F4D">
        <w:rPr>
          <w:rFonts w:hint="cs"/>
          <w:b/>
          <w:bCs/>
          <w:rtl/>
        </w:rPr>
        <w:t xml:space="preserve"> בשיעור מקביל</w:t>
      </w:r>
      <w:r w:rsidRPr="00C64F8B">
        <w:rPr>
          <w:rFonts w:hint="cs"/>
          <w:b/>
          <w:bCs/>
          <w:rtl/>
        </w:rPr>
        <w:t xml:space="preserve">? </w:t>
      </w:r>
      <w:r w:rsidR="008F7F4D">
        <w:rPr>
          <w:rFonts w:hint="cs"/>
          <w:b/>
          <w:bCs/>
          <w:rtl/>
        </w:rPr>
        <w:t xml:space="preserve">אך </w:t>
      </w:r>
      <w:r w:rsidRPr="00C64F8B">
        <w:rPr>
          <w:rFonts w:hint="cs"/>
          <w:b/>
          <w:bCs/>
          <w:rtl/>
        </w:rPr>
        <w:t xml:space="preserve">האם נרצה שהמדינה תקים גופים שכאלה? </w:t>
      </w:r>
      <w:r w:rsidRPr="00C64F8B">
        <w:rPr>
          <w:rFonts w:hint="cs"/>
          <w:rtl/>
        </w:rPr>
        <w:t>היינו הרי מעדיפים שהמדינה תתקצב את הגורמים הקיימים</w:t>
      </w:r>
      <w:r>
        <w:rPr>
          <w:rFonts w:hint="cs"/>
          <w:rtl/>
        </w:rPr>
        <w:t xml:space="preserve"> בחברה האזרחית הפלסטינית בישראל</w:t>
      </w:r>
      <w:r w:rsidRPr="00C64F8B">
        <w:rPr>
          <w:rFonts w:hint="cs"/>
          <w:rtl/>
        </w:rPr>
        <w:t>.</w:t>
      </w:r>
      <w:r>
        <w:rPr>
          <w:rFonts w:hint="cs"/>
          <w:rtl/>
        </w:rPr>
        <w:t xml:space="preserve"> </w:t>
      </w:r>
      <w:r w:rsidRPr="00C64F8B">
        <w:rPr>
          <w:rFonts w:hint="cs"/>
          <w:rtl/>
        </w:rPr>
        <w:t xml:space="preserve">היו הצעות חוק להקמת רשות </w:t>
      </w:r>
      <w:r w:rsidR="008F7F4D">
        <w:rPr>
          <w:rFonts w:hint="cs"/>
          <w:rtl/>
        </w:rPr>
        <w:t>מדינתית</w:t>
      </w:r>
      <w:r w:rsidRPr="00C64F8B">
        <w:rPr>
          <w:rFonts w:hint="cs"/>
          <w:rtl/>
        </w:rPr>
        <w:t xml:space="preserve"> שתעסוק במקומות הקדושים למוסלמים אך הן לא קודמו. </w:t>
      </w:r>
    </w:p>
    <w:p w14:paraId="034CB189" w14:textId="64463113" w:rsidR="00C64F8B" w:rsidRPr="00C64F8B" w:rsidRDefault="00C64F8B" w:rsidP="00C64F8B">
      <w:pPr>
        <w:spacing w:after="120" w:line="288" w:lineRule="auto"/>
        <w:jc w:val="both"/>
        <w:rPr>
          <w:rtl/>
        </w:rPr>
      </w:pPr>
      <w:r w:rsidRPr="00C64F8B">
        <w:rPr>
          <w:rFonts w:hint="cs"/>
          <w:b/>
          <w:bCs/>
          <w:rtl/>
        </w:rPr>
        <w:lastRenderedPageBreak/>
        <w:t>נשאלת שאלה</w:t>
      </w:r>
      <w:r>
        <w:rPr>
          <w:rFonts w:hint="cs"/>
          <w:b/>
          <w:bCs/>
          <w:rtl/>
        </w:rPr>
        <w:t xml:space="preserve"> נוספת:</w:t>
      </w:r>
      <w:r w:rsidRPr="00C64F8B">
        <w:rPr>
          <w:rFonts w:hint="cs"/>
          <w:b/>
          <w:bCs/>
          <w:rtl/>
        </w:rPr>
        <w:t xml:space="preserve"> מה תהיה משמעות הפעולה של העברת מידע </w:t>
      </w:r>
      <w:r>
        <w:rPr>
          <w:rFonts w:hint="cs"/>
          <w:rtl/>
        </w:rPr>
        <w:t>מכיווננו</w:t>
      </w:r>
      <w:r w:rsidRPr="00C64F8B">
        <w:rPr>
          <w:rFonts w:hint="cs"/>
          <w:rtl/>
        </w:rPr>
        <w:t xml:space="preserve"> </w:t>
      </w:r>
      <w:r w:rsidRPr="00C64F8B">
        <w:rPr>
          <w:rFonts w:hint="cs"/>
          <w:b/>
          <w:bCs/>
          <w:rtl/>
        </w:rPr>
        <w:t xml:space="preserve">על בתי </w:t>
      </w:r>
      <w:r w:rsidR="008F7F4D">
        <w:rPr>
          <w:rFonts w:hint="cs"/>
          <w:b/>
          <w:bCs/>
          <w:rtl/>
        </w:rPr>
        <w:t>העלמין</w:t>
      </w:r>
      <w:r w:rsidRPr="00C64F8B">
        <w:rPr>
          <w:rFonts w:hint="cs"/>
          <w:b/>
          <w:bCs/>
          <w:rtl/>
        </w:rPr>
        <w:t xml:space="preserve"> למשרד הדתות, ולרשות מקרקעי ישראל, ולרשות הטבע והגנים? </w:t>
      </w:r>
      <w:r w:rsidRPr="00C64F8B">
        <w:rPr>
          <w:rFonts w:hint="cs"/>
          <w:rtl/>
        </w:rPr>
        <w:t xml:space="preserve">האם נעביר בכך </w:t>
      </w:r>
      <w:r w:rsidR="008F7F4D">
        <w:rPr>
          <w:rFonts w:hint="cs"/>
          <w:rtl/>
        </w:rPr>
        <w:t>א</w:t>
      </w:r>
      <w:r w:rsidRPr="00C64F8B">
        <w:rPr>
          <w:rFonts w:hint="cs"/>
          <w:rtl/>
        </w:rPr>
        <w:t>ל כתפיהם נטל בעל משמעות, לפחות בכל הנוגע לשמירה על בתי הקברות הללו? (</w:t>
      </w:r>
      <w:r>
        <w:rPr>
          <w:rFonts w:hint="cs"/>
          <w:rtl/>
        </w:rPr>
        <w:t xml:space="preserve">האם ניצור בכך </w:t>
      </w:r>
      <w:r w:rsidRPr="00C64F8B">
        <w:rPr>
          <w:rFonts w:hint="cs"/>
          <w:rtl/>
        </w:rPr>
        <w:t xml:space="preserve">סוג של </w:t>
      </w:r>
      <w:r>
        <w:rPr>
          <w:rFonts w:hint="cs"/>
          <w:rtl/>
        </w:rPr>
        <w:t>"</w:t>
      </w:r>
      <w:r w:rsidRPr="00C64F8B">
        <w:rPr>
          <w:rFonts w:hint="cs"/>
          <w:rtl/>
        </w:rPr>
        <w:t>הערת אזהרה</w:t>
      </w:r>
      <w:r>
        <w:rPr>
          <w:rFonts w:hint="cs"/>
          <w:rtl/>
        </w:rPr>
        <w:t>"</w:t>
      </w:r>
      <w:r w:rsidRPr="00C64F8B">
        <w:rPr>
          <w:rFonts w:hint="cs"/>
          <w:rtl/>
        </w:rPr>
        <w:t>?)</w:t>
      </w:r>
    </w:p>
    <w:p w14:paraId="49FAA784" w14:textId="63E5F418" w:rsidR="00D55606" w:rsidRDefault="00D55606" w:rsidP="002063FA">
      <w:pPr>
        <w:spacing w:after="120" w:line="288" w:lineRule="auto"/>
        <w:jc w:val="both"/>
        <w:rPr>
          <w:rtl/>
        </w:rPr>
      </w:pPr>
      <w:r>
        <w:rPr>
          <w:rFonts w:hint="cs"/>
          <w:rtl/>
        </w:rPr>
        <w:t xml:space="preserve"> </w:t>
      </w:r>
    </w:p>
    <w:p w14:paraId="209CC877" w14:textId="0069296C" w:rsidR="003A47D9" w:rsidRPr="00D55606" w:rsidRDefault="003A47D9" w:rsidP="002063FA">
      <w:pPr>
        <w:spacing w:after="120" w:line="288" w:lineRule="auto"/>
        <w:jc w:val="both"/>
        <w:rPr>
          <w:b/>
          <w:bCs/>
          <w:u w:val="single"/>
          <w:rtl/>
        </w:rPr>
      </w:pPr>
      <w:r w:rsidRPr="00D55606">
        <w:rPr>
          <w:rFonts w:hint="cs"/>
          <w:b/>
          <w:bCs/>
          <w:u w:val="single"/>
          <w:rtl/>
        </w:rPr>
        <w:t>א. בתי הקברות- תיאור כללי</w:t>
      </w:r>
    </w:p>
    <w:p w14:paraId="170B3C7A" w14:textId="6BF00444" w:rsidR="003A47D9" w:rsidRDefault="003A47D9" w:rsidP="002063FA">
      <w:pPr>
        <w:spacing w:after="120" w:line="288" w:lineRule="auto"/>
        <w:jc w:val="both"/>
        <w:rPr>
          <w:rtl/>
        </w:rPr>
      </w:pPr>
      <w:r>
        <w:rPr>
          <w:rFonts w:hint="cs"/>
          <w:rtl/>
        </w:rPr>
        <w:t xml:space="preserve">מצבם הפיזי של בתי הקברות בכפרים </w:t>
      </w:r>
      <w:r w:rsidR="004C0ECE">
        <w:rPr>
          <w:rFonts w:hint="cs"/>
          <w:rtl/>
        </w:rPr>
        <w:t xml:space="preserve">העקורים </w:t>
      </w:r>
      <w:r>
        <w:rPr>
          <w:rFonts w:hint="cs"/>
          <w:rtl/>
        </w:rPr>
        <w:t>של 48 הוא בכי רע.</w:t>
      </w:r>
      <w:bookmarkStart w:id="0" w:name="_Hlk42065610"/>
      <w:r>
        <w:rPr>
          <w:rFonts w:hint="cs"/>
          <w:rtl/>
        </w:rPr>
        <w:t xml:space="preserve"> הם נפגעים לעיתים קרובות</w:t>
      </w:r>
      <w:r w:rsidR="000729EB">
        <w:rPr>
          <w:rFonts w:hint="cs"/>
          <w:rtl/>
        </w:rPr>
        <w:t>, שכן חלקם</w:t>
      </w:r>
      <w:r>
        <w:rPr>
          <w:rFonts w:hint="cs"/>
          <w:rtl/>
        </w:rPr>
        <w:t xml:space="preserve"> נמצא בשטחי מרעה</w:t>
      </w:r>
      <w:r w:rsidR="000729EB">
        <w:rPr>
          <w:rFonts w:hint="cs"/>
          <w:rtl/>
        </w:rPr>
        <w:t xml:space="preserve"> ש</w:t>
      </w:r>
      <w:r>
        <w:rPr>
          <w:rFonts w:hint="cs"/>
          <w:rtl/>
        </w:rPr>
        <w:t>אינם מגודרים</w:t>
      </w:r>
      <w:r w:rsidR="00C00B9F">
        <w:rPr>
          <w:rFonts w:hint="cs"/>
          <w:rtl/>
        </w:rPr>
        <w:t xml:space="preserve">, </w:t>
      </w:r>
      <w:r w:rsidR="008F7F4D">
        <w:rPr>
          <w:rFonts w:hint="cs"/>
          <w:rtl/>
        </w:rPr>
        <w:t xml:space="preserve">חלקם </w:t>
      </w:r>
      <w:r>
        <w:rPr>
          <w:rFonts w:hint="cs"/>
          <w:rtl/>
        </w:rPr>
        <w:t>נחצ</w:t>
      </w:r>
      <w:r w:rsidR="000729EB">
        <w:rPr>
          <w:rFonts w:hint="cs"/>
          <w:rtl/>
        </w:rPr>
        <w:t>ה</w:t>
      </w:r>
      <w:r>
        <w:rPr>
          <w:rFonts w:hint="cs"/>
          <w:rtl/>
        </w:rPr>
        <w:t xml:space="preserve"> על ידי שבילי אופניים</w:t>
      </w:r>
      <w:r w:rsidR="00C00B9F">
        <w:rPr>
          <w:rFonts w:hint="cs"/>
          <w:rtl/>
        </w:rPr>
        <w:t>, ו</w:t>
      </w:r>
      <w:r w:rsidR="008F7F4D">
        <w:rPr>
          <w:rFonts w:hint="cs"/>
          <w:rtl/>
        </w:rPr>
        <w:t xml:space="preserve">חלקם משמש </w:t>
      </w:r>
      <w:r w:rsidR="00C00B9F">
        <w:rPr>
          <w:rFonts w:hint="cs"/>
          <w:rtl/>
        </w:rPr>
        <w:t xml:space="preserve">לעיתים </w:t>
      </w:r>
      <w:r w:rsidR="008F7F4D">
        <w:rPr>
          <w:rFonts w:hint="cs"/>
          <w:rtl/>
        </w:rPr>
        <w:t>ל</w:t>
      </w:r>
      <w:r>
        <w:rPr>
          <w:rFonts w:hint="cs"/>
          <w:rtl/>
        </w:rPr>
        <w:t>מסיבות טבע.</w:t>
      </w:r>
      <w:r w:rsidR="000729EB">
        <w:rPr>
          <w:rFonts w:hint="cs"/>
          <w:rtl/>
        </w:rPr>
        <w:t xml:space="preserve"> </w:t>
      </w:r>
      <w:r>
        <w:rPr>
          <w:rFonts w:hint="cs"/>
          <w:rtl/>
        </w:rPr>
        <w:t xml:space="preserve">בסביבות ערים וישובים יהודים האיום עליהם הוא </w:t>
      </w:r>
      <w:r w:rsidR="000729EB">
        <w:rPr>
          <w:rFonts w:hint="cs"/>
          <w:rtl/>
        </w:rPr>
        <w:t xml:space="preserve">גבוה </w:t>
      </w:r>
      <w:r>
        <w:rPr>
          <w:rFonts w:hint="cs"/>
          <w:rtl/>
        </w:rPr>
        <w:t>עוד יותר בשל יוזמות פיתוח שונות</w:t>
      </w:r>
      <w:r w:rsidR="000729EB">
        <w:rPr>
          <w:rFonts w:hint="cs"/>
          <w:rtl/>
        </w:rPr>
        <w:t>.</w:t>
      </w:r>
      <w:r>
        <w:rPr>
          <w:rFonts w:hint="cs"/>
          <w:rtl/>
        </w:rPr>
        <w:t xml:space="preserve"> כשיוזמה כזו מקודמת הרי שרק בחלק מהמקרים אנחנו מצליחים לעצור את ההרס.</w:t>
      </w:r>
    </w:p>
    <w:p w14:paraId="78E705DE" w14:textId="77777777" w:rsidR="00B303FD" w:rsidRDefault="00B303FD" w:rsidP="002063FA">
      <w:pPr>
        <w:spacing w:after="120" w:line="288" w:lineRule="auto"/>
        <w:jc w:val="both"/>
        <w:rPr>
          <w:rtl/>
        </w:rPr>
      </w:pPr>
    </w:p>
    <w:p w14:paraId="1D33B0CD" w14:textId="7B7E7708" w:rsidR="003A47D9" w:rsidRPr="00D55606" w:rsidRDefault="003A47D9" w:rsidP="002063FA">
      <w:pPr>
        <w:spacing w:after="120" w:line="288" w:lineRule="auto"/>
        <w:jc w:val="both"/>
        <w:rPr>
          <w:b/>
          <w:bCs/>
          <w:u w:val="single"/>
          <w:rtl/>
        </w:rPr>
      </w:pPr>
      <w:r w:rsidRPr="00D55606">
        <w:rPr>
          <w:rFonts w:hint="cs"/>
          <w:b/>
          <w:bCs/>
          <w:u w:val="single"/>
          <w:rtl/>
        </w:rPr>
        <w:t>ב. מיפוי בתי הקברות</w:t>
      </w:r>
    </w:p>
    <w:bookmarkEnd w:id="0"/>
    <w:p w14:paraId="429E7260" w14:textId="25AEF56A" w:rsidR="003A47D9" w:rsidRDefault="003A47D9" w:rsidP="002063FA">
      <w:pPr>
        <w:spacing w:after="120" w:line="288" w:lineRule="auto"/>
        <w:jc w:val="both"/>
        <w:rPr>
          <w:rtl/>
        </w:rPr>
      </w:pPr>
      <w:r>
        <w:rPr>
          <w:rFonts w:hint="cs"/>
          <w:rtl/>
        </w:rPr>
        <w:t>בפועל יש מאות בתי קברות</w:t>
      </w:r>
      <w:r w:rsidR="000729EB">
        <w:rPr>
          <w:rFonts w:hint="cs"/>
          <w:rtl/>
        </w:rPr>
        <w:t xml:space="preserve"> שכאלה</w:t>
      </w:r>
      <w:r>
        <w:rPr>
          <w:rFonts w:hint="cs"/>
          <w:rtl/>
        </w:rPr>
        <w:t xml:space="preserve">. </w:t>
      </w:r>
      <w:r w:rsidR="000729EB">
        <w:rPr>
          <w:rFonts w:hint="cs"/>
          <w:rtl/>
        </w:rPr>
        <w:t xml:space="preserve">בכדי </w:t>
      </w:r>
      <w:r>
        <w:rPr>
          <w:rFonts w:hint="cs"/>
          <w:rtl/>
        </w:rPr>
        <w:t xml:space="preserve">לדעת את דרך הפעולה המתאימה לכל </w:t>
      </w:r>
      <w:r w:rsidR="000729EB">
        <w:rPr>
          <w:rFonts w:hint="cs"/>
          <w:rtl/>
        </w:rPr>
        <w:t>אחד ואחד מהם</w:t>
      </w:r>
      <w:r>
        <w:rPr>
          <w:rFonts w:hint="cs"/>
          <w:rtl/>
        </w:rPr>
        <w:t xml:space="preserve">, </w:t>
      </w:r>
      <w:r w:rsidR="000729EB">
        <w:rPr>
          <w:rFonts w:hint="cs"/>
          <w:rtl/>
        </w:rPr>
        <w:t>יש</w:t>
      </w:r>
      <w:r>
        <w:rPr>
          <w:rFonts w:hint="cs"/>
          <w:rtl/>
        </w:rPr>
        <w:t xml:space="preserve"> צורך </w:t>
      </w:r>
      <w:r w:rsidR="00373489">
        <w:rPr>
          <w:rFonts w:hint="cs"/>
          <w:rtl/>
        </w:rPr>
        <w:t>מקיף במיפויים</w:t>
      </w:r>
      <w:r>
        <w:rPr>
          <w:rFonts w:hint="cs"/>
          <w:rtl/>
        </w:rPr>
        <w:t xml:space="preserve">. </w:t>
      </w:r>
      <w:r w:rsidR="00373489">
        <w:rPr>
          <w:rFonts w:hint="cs"/>
          <w:rtl/>
        </w:rPr>
        <w:t xml:space="preserve">מיפוי שכזה נעשה לפני כעשרים שנה, אך יש להשלימו. נתייחס לכך מיד. </w:t>
      </w:r>
      <w:r>
        <w:rPr>
          <w:rFonts w:hint="cs"/>
          <w:rtl/>
        </w:rPr>
        <w:t>המיפוי אמור לכלול את מיקו</w:t>
      </w:r>
      <w:r w:rsidR="00373489">
        <w:rPr>
          <w:rFonts w:hint="cs"/>
          <w:rtl/>
        </w:rPr>
        <w:t>מ</w:t>
      </w:r>
      <w:r>
        <w:rPr>
          <w:rFonts w:hint="cs"/>
          <w:rtl/>
        </w:rPr>
        <w:t>ם</w:t>
      </w:r>
      <w:r w:rsidR="008F7F4D">
        <w:rPr>
          <w:rFonts w:hint="cs"/>
          <w:rtl/>
        </w:rPr>
        <w:t xml:space="preserve"> של בתי הקברות</w:t>
      </w:r>
      <w:r>
        <w:rPr>
          <w:rFonts w:hint="cs"/>
          <w:rtl/>
        </w:rPr>
        <w:t xml:space="preserve">, </w:t>
      </w:r>
      <w:r w:rsidR="00373489">
        <w:rPr>
          <w:rFonts w:hint="cs"/>
          <w:rtl/>
        </w:rPr>
        <w:t xml:space="preserve">שטחם המשוער, </w:t>
      </w:r>
      <w:r>
        <w:rPr>
          <w:rFonts w:hint="cs"/>
          <w:rtl/>
        </w:rPr>
        <w:t>שיו</w:t>
      </w:r>
      <w:r w:rsidR="00373489">
        <w:rPr>
          <w:rFonts w:hint="cs"/>
          <w:rtl/>
        </w:rPr>
        <w:t>כם ה</w:t>
      </w:r>
      <w:r>
        <w:rPr>
          <w:rFonts w:hint="cs"/>
          <w:rtl/>
        </w:rPr>
        <w:t xml:space="preserve">עדתי, </w:t>
      </w:r>
      <w:r w:rsidR="00373489">
        <w:rPr>
          <w:rFonts w:hint="cs"/>
          <w:rtl/>
        </w:rPr>
        <w:t>ה</w:t>
      </w:r>
      <w:r>
        <w:rPr>
          <w:rFonts w:hint="cs"/>
          <w:rtl/>
        </w:rPr>
        <w:t>היסטוריה</w:t>
      </w:r>
      <w:r w:rsidR="00373489">
        <w:rPr>
          <w:rFonts w:hint="cs"/>
          <w:rtl/>
        </w:rPr>
        <w:t xml:space="preserve"> של יצירתם ו</w:t>
      </w:r>
      <w:r w:rsidR="008F7F4D">
        <w:rPr>
          <w:rFonts w:hint="cs"/>
          <w:rtl/>
        </w:rPr>
        <w:t xml:space="preserve">של </w:t>
      </w:r>
      <w:r w:rsidR="00373489">
        <w:rPr>
          <w:rFonts w:hint="cs"/>
          <w:rtl/>
        </w:rPr>
        <w:t>הפעלתם</w:t>
      </w:r>
      <w:r>
        <w:rPr>
          <w:rFonts w:hint="cs"/>
          <w:rtl/>
        </w:rPr>
        <w:t>, ו</w:t>
      </w:r>
      <w:r w:rsidR="00373489">
        <w:rPr>
          <w:rFonts w:hint="cs"/>
          <w:rtl/>
        </w:rPr>
        <w:t xml:space="preserve">כן </w:t>
      </w:r>
      <w:r>
        <w:rPr>
          <w:rFonts w:hint="cs"/>
          <w:rtl/>
        </w:rPr>
        <w:t>מצב</w:t>
      </w:r>
      <w:r w:rsidR="008F7F4D">
        <w:rPr>
          <w:rFonts w:hint="cs"/>
          <w:rtl/>
        </w:rPr>
        <w:t>ם</w:t>
      </w:r>
      <w:r>
        <w:rPr>
          <w:rFonts w:hint="cs"/>
          <w:rtl/>
        </w:rPr>
        <w:t xml:space="preserve"> </w:t>
      </w:r>
      <w:r w:rsidR="00373489">
        <w:rPr>
          <w:rFonts w:hint="cs"/>
          <w:rtl/>
        </w:rPr>
        <w:t>ה</w:t>
      </w:r>
      <w:r>
        <w:rPr>
          <w:rFonts w:hint="cs"/>
          <w:rtl/>
        </w:rPr>
        <w:t>נוכחי.</w:t>
      </w:r>
    </w:p>
    <w:p w14:paraId="40AE1C6A" w14:textId="77777777" w:rsidR="008F7F4D" w:rsidRDefault="003A47D9" w:rsidP="008F7F4D">
      <w:pPr>
        <w:spacing w:after="120" w:line="288" w:lineRule="auto"/>
        <w:jc w:val="both"/>
        <w:rPr>
          <w:rtl/>
        </w:rPr>
      </w:pPr>
      <w:r>
        <w:rPr>
          <w:rFonts w:hint="cs"/>
          <w:rtl/>
        </w:rPr>
        <w:t xml:space="preserve">הרזולוציה הנדרשת היא גבוהה כי יש צורך בזיהוי הגבולות של כל אחד מבתי הקברות. במקומות שבהם התקיים הסדר מקרקעין </w:t>
      </w:r>
      <w:r>
        <w:rPr>
          <w:rtl/>
        </w:rPr>
        <w:t>–</w:t>
      </w:r>
      <w:r>
        <w:rPr>
          <w:rFonts w:hint="cs"/>
          <w:rtl/>
        </w:rPr>
        <w:t xml:space="preserve"> צפון המדינה וחלק גדול ממרכזה </w:t>
      </w:r>
      <w:r>
        <w:rPr>
          <w:rtl/>
        </w:rPr>
        <w:t>–</w:t>
      </w:r>
      <w:r>
        <w:rPr>
          <w:rFonts w:hint="cs"/>
          <w:rtl/>
        </w:rPr>
        <w:t xml:space="preserve"> יש מפות מנדטוריות שליוו את תהליך ההסדר, ולכן מפות אלה מהוות כלי עזר חשוב לתיעוד בתי הקברות. בחלק מהמקרים ישנן גם מפות עות'מאניות, וגם רישום בספרי ההקדש של העדות המוסלמיות והנוצריות. מעבר לכך יש, בחלק מהמקרים, תצלומי אוויר מלפני שנים רבות שמספקים עדויות שונות על גילם של בתי הקברות וגם על מיקומם והיקפם. ספרי המקרקעין גם הם אמורים ל</w:t>
      </w:r>
      <w:r w:rsidR="00370C16">
        <w:rPr>
          <w:rFonts w:hint="cs"/>
          <w:rtl/>
        </w:rPr>
        <w:t>הכיל</w:t>
      </w:r>
      <w:r>
        <w:rPr>
          <w:rFonts w:hint="cs"/>
          <w:rtl/>
        </w:rPr>
        <w:t xml:space="preserve"> עדות לקיומו של הקדש בקרקע כזו אחרת. </w:t>
      </w:r>
    </w:p>
    <w:p w14:paraId="62D89E79" w14:textId="4B6D71A8" w:rsidR="003A47D9" w:rsidRDefault="008F7F4D" w:rsidP="008F7F4D">
      <w:pPr>
        <w:spacing w:after="120" w:line="288" w:lineRule="auto"/>
        <w:jc w:val="both"/>
        <w:rPr>
          <w:rtl/>
        </w:rPr>
      </w:pPr>
      <w:r w:rsidRPr="008F7F4D">
        <w:rPr>
          <w:rtl/>
        </w:rPr>
        <w:t>פרופ' מוסה אבו-רמדאן סיפר לנו כי בידי הרשות הפלסטינית (ועתה בידי מרכז מחקר שפועל מטעמה) מצוי עותק של ספרי המקרקעין של ישראל מתחילת שנות החמישים (משמע, לפני העברות הגדולות לממונה על נכסי נפקדים). חומר זה הועבר בזמנו לאו"ם וממנו לאש"ף ומשם</w:t>
      </w:r>
      <w:r>
        <w:rPr>
          <w:rFonts w:hint="cs"/>
          <w:rtl/>
        </w:rPr>
        <w:t>,</w:t>
      </w:r>
      <w:r w:rsidRPr="008F7F4D">
        <w:rPr>
          <w:rtl/>
        </w:rPr>
        <w:t xml:space="preserve"> דרך הרשות הפלסטינית או ישירות, למרכז המחקר הנזכר.</w:t>
      </w:r>
    </w:p>
    <w:p w14:paraId="7DA17027" w14:textId="45004DC2" w:rsidR="003A47D9" w:rsidRDefault="008F7F4D" w:rsidP="002063FA">
      <w:pPr>
        <w:spacing w:after="120" w:line="288" w:lineRule="auto"/>
        <w:jc w:val="both"/>
        <w:rPr>
          <w:rtl/>
        </w:rPr>
      </w:pPr>
      <w:r>
        <w:rPr>
          <w:rFonts w:hint="cs"/>
          <w:rtl/>
        </w:rPr>
        <w:t xml:space="preserve">סקרי-שדה/ </w:t>
      </w:r>
      <w:r w:rsidR="003A47D9">
        <w:rPr>
          <w:rFonts w:hint="cs"/>
          <w:rtl/>
        </w:rPr>
        <w:t>מיפוי</w:t>
      </w:r>
      <w:r w:rsidR="00370C16">
        <w:rPr>
          <w:rFonts w:hint="cs"/>
          <w:rtl/>
        </w:rPr>
        <w:t xml:space="preserve"> נערך בעבר על ידי עמותות של החברה האזרחית הפלסטינית בישראל</w:t>
      </w:r>
      <w:r w:rsidR="003A47D9">
        <w:rPr>
          <w:rFonts w:hint="cs"/>
          <w:rtl/>
        </w:rPr>
        <w:t xml:space="preserve"> </w:t>
      </w:r>
      <w:r w:rsidR="00370C16">
        <w:rPr>
          <w:rtl/>
        </w:rPr>
        <w:t>–</w:t>
      </w:r>
      <w:r w:rsidR="00370C16">
        <w:rPr>
          <w:rFonts w:hint="cs"/>
          <w:rtl/>
        </w:rPr>
        <w:t xml:space="preserve"> </w:t>
      </w:r>
      <w:r w:rsidR="00370C16" w:rsidRPr="00370C16">
        <w:rPr>
          <w:rFonts w:hint="cs"/>
          <w:rtl/>
        </w:rPr>
        <w:t>עמותת אל-אקצא ומואססת אל-אקצא, בתחילת שנות ה-2000</w:t>
      </w:r>
      <w:r w:rsidR="00370C16">
        <w:rPr>
          <w:rFonts w:hint="cs"/>
          <w:rtl/>
        </w:rPr>
        <w:t xml:space="preserve"> </w:t>
      </w:r>
      <w:r w:rsidR="00370C16">
        <w:rPr>
          <w:rtl/>
        </w:rPr>
        <w:t>–</w:t>
      </w:r>
      <w:r w:rsidR="00370C16">
        <w:rPr>
          <w:rFonts w:hint="cs"/>
          <w:rtl/>
        </w:rPr>
        <w:t xml:space="preserve"> וכן על ידי </w:t>
      </w:r>
      <w:r w:rsidR="003A47D9">
        <w:rPr>
          <w:rFonts w:hint="cs"/>
          <w:rtl/>
        </w:rPr>
        <w:t>גיאוגרפים והיסטוריונים</w:t>
      </w:r>
      <w:r w:rsidR="00370C16">
        <w:rPr>
          <w:rFonts w:hint="cs"/>
          <w:rtl/>
        </w:rPr>
        <w:t xml:space="preserve"> (כמו פרופ' מוסטפא כבהא ופרופ' ראסם ח'מאיסי)</w:t>
      </w:r>
      <w:r w:rsidR="003A47D9">
        <w:rPr>
          <w:rFonts w:hint="cs"/>
          <w:rtl/>
        </w:rPr>
        <w:t>.</w:t>
      </w:r>
      <w:r w:rsidR="003929B7">
        <w:rPr>
          <w:rFonts w:hint="cs"/>
          <w:rtl/>
        </w:rPr>
        <w:t xml:space="preserve"> יחד עם ז</w:t>
      </w:r>
      <w:r w:rsidR="00370C16">
        <w:rPr>
          <w:rFonts w:hint="cs"/>
          <w:rtl/>
        </w:rPr>
        <w:t>את</w:t>
      </w:r>
      <w:r w:rsidR="003929B7">
        <w:rPr>
          <w:rFonts w:hint="cs"/>
          <w:rtl/>
        </w:rPr>
        <w:t xml:space="preserve">, </w:t>
      </w:r>
      <w:r w:rsidR="00370C16">
        <w:rPr>
          <w:rFonts w:hint="cs"/>
          <w:rtl/>
        </w:rPr>
        <w:t xml:space="preserve">כל </w:t>
      </w:r>
      <w:r w:rsidR="003A47D9">
        <w:rPr>
          <w:rFonts w:hint="cs"/>
          <w:rtl/>
        </w:rPr>
        <w:t xml:space="preserve">אנשי </w:t>
      </w:r>
      <w:r w:rsidR="00370C16">
        <w:rPr>
          <w:rFonts w:hint="cs"/>
          <w:rtl/>
        </w:rPr>
        <w:t>ה</w:t>
      </w:r>
      <w:r w:rsidR="003A47D9">
        <w:rPr>
          <w:rFonts w:hint="cs"/>
          <w:rtl/>
        </w:rPr>
        <w:t>מקצוע העוסקים במיפוי בתי הקברות, סבורים כי יש להשלים מלאכה זו</w:t>
      </w:r>
      <w:r w:rsidR="00370C16">
        <w:rPr>
          <w:rFonts w:hint="cs"/>
          <w:rtl/>
        </w:rPr>
        <w:t xml:space="preserve"> ו</w:t>
      </w:r>
      <w:r>
        <w:rPr>
          <w:rFonts w:hint="cs"/>
          <w:rtl/>
        </w:rPr>
        <w:t>יש</w:t>
      </w:r>
      <w:r w:rsidR="00370C16">
        <w:rPr>
          <w:rFonts w:hint="cs"/>
          <w:rtl/>
        </w:rPr>
        <w:t xml:space="preserve"> לעדכן את שנעשה (ראו המלצות מפורטות יותר בהקשר זה בחוות הדעת של פרופ' חמאיסי וד"ר סוויד)</w:t>
      </w:r>
      <w:r w:rsidR="003929B7">
        <w:rPr>
          <w:rFonts w:hint="cs"/>
          <w:rtl/>
        </w:rPr>
        <w:t>.</w:t>
      </w:r>
    </w:p>
    <w:p w14:paraId="10C916B4" w14:textId="77777777" w:rsidR="00B303FD" w:rsidRDefault="00B303FD" w:rsidP="002063FA">
      <w:pPr>
        <w:spacing w:after="120" w:line="288" w:lineRule="auto"/>
        <w:jc w:val="both"/>
        <w:rPr>
          <w:rtl/>
        </w:rPr>
      </w:pPr>
    </w:p>
    <w:p w14:paraId="06EB5729" w14:textId="1EC277DB" w:rsidR="003929B7" w:rsidRPr="00D55606" w:rsidRDefault="003929B7" w:rsidP="002063FA">
      <w:pPr>
        <w:spacing w:after="120" w:line="288" w:lineRule="auto"/>
        <w:jc w:val="both"/>
        <w:rPr>
          <w:b/>
          <w:bCs/>
          <w:u w:val="single"/>
          <w:rtl/>
        </w:rPr>
      </w:pPr>
      <w:r w:rsidRPr="00D55606">
        <w:rPr>
          <w:rFonts w:hint="cs"/>
          <w:b/>
          <w:bCs/>
          <w:u w:val="single"/>
          <w:rtl/>
        </w:rPr>
        <w:t xml:space="preserve">ג. </w:t>
      </w:r>
      <w:r w:rsidR="00D90341">
        <w:rPr>
          <w:rFonts w:hint="cs"/>
          <w:b/>
          <w:bCs/>
          <w:u w:val="single"/>
          <w:rtl/>
        </w:rPr>
        <w:t xml:space="preserve">הגורמים </w:t>
      </w:r>
      <w:r w:rsidR="00B303FD">
        <w:rPr>
          <w:rFonts w:hint="cs"/>
          <w:b/>
          <w:bCs/>
          <w:u w:val="single"/>
          <w:rtl/>
        </w:rPr>
        <w:t xml:space="preserve">האנושיים והמוסדיים </w:t>
      </w:r>
      <w:r w:rsidR="00D90341">
        <w:rPr>
          <w:rFonts w:hint="cs"/>
          <w:b/>
          <w:bCs/>
          <w:u w:val="single"/>
          <w:rtl/>
        </w:rPr>
        <w:t>הפועלים</w:t>
      </w:r>
      <w:r w:rsidR="00B303FD">
        <w:rPr>
          <w:rFonts w:hint="cs"/>
          <w:b/>
          <w:bCs/>
          <w:u w:val="single"/>
          <w:rtl/>
        </w:rPr>
        <w:t xml:space="preserve"> בנושא בתי-הקברות</w:t>
      </w:r>
    </w:p>
    <w:p w14:paraId="457A78C8" w14:textId="3C032A29" w:rsidR="003929B7" w:rsidRDefault="003929B7" w:rsidP="002063FA">
      <w:pPr>
        <w:spacing w:after="120" w:line="288" w:lineRule="auto"/>
        <w:jc w:val="both"/>
        <w:rPr>
          <w:rtl/>
        </w:rPr>
      </w:pPr>
      <w:r>
        <w:rPr>
          <w:rFonts w:hint="cs"/>
          <w:rtl/>
        </w:rPr>
        <w:t>הטיפול</w:t>
      </w:r>
      <w:r w:rsidR="00370C16">
        <w:rPr>
          <w:rFonts w:hint="cs"/>
          <w:rtl/>
        </w:rPr>
        <w:t xml:space="preserve"> והמאבק ביחס ל</w:t>
      </w:r>
      <w:r>
        <w:rPr>
          <w:rFonts w:hint="cs"/>
          <w:rtl/>
        </w:rPr>
        <w:t>בתי הקברות מערב גורמים שונים</w:t>
      </w:r>
      <w:r w:rsidR="00B303FD">
        <w:rPr>
          <w:rFonts w:hint="cs"/>
          <w:rtl/>
        </w:rPr>
        <w:t xml:space="preserve">. כל אחד מהם </w:t>
      </w:r>
      <w:r>
        <w:rPr>
          <w:rFonts w:hint="cs"/>
          <w:rtl/>
        </w:rPr>
        <w:t>פועל במסגרת משפטית מסוימת</w:t>
      </w:r>
      <w:r w:rsidR="00370C16">
        <w:rPr>
          <w:rFonts w:hint="cs"/>
          <w:rtl/>
        </w:rPr>
        <w:t xml:space="preserve"> ובהקשר חיים מסוים</w:t>
      </w:r>
      <w:r>
        <w:rPr>
          <w:rFonts w:hint="cs"/>
          <w:rtl/>
        </w:rPr>
        <w:t xml:space="preserve">. </w:t>
      </w:r>
    </w:p>
    <w:p w14:paraId="280FEAE6" w14:textId="630F3426" w:rsidR="00D90341" w:rsidRDefault="003929B7" w:rsidP="002063FA">
      <w:pPr>
        <w:spacing w:after="120" w:line="288" w:lineRule="auto"/>
        <w:jc w:val="both"/>
        <w:rPr>
          <w:rtl/>
        </w:rPr>
      </w:pPr>
      <w:r w:rsidRPr="00D90341">
        <w:rPr>
          <w:rFonts w:hint="cs"/>
          <w:b/>
          <w:bCs/>
          <w:rtl/>
        </w:rPr>
        <w:t>משפחות</w:t>
      </w:r>
      <w:r w:rsidR="00370C16" w:rsidRPr="00D90341">
        <w:rPr>
          <w:rFonts w:hint="cs"/>
          <w:b/>
          <w:bCs/>
          <w:rtl/>
        </w:rPr>
        <w:t>יהם של</w:t>
      </w:r>
      <w:r w:rsidRPr="00D90341">
        <w:rPr>
          <w:rFonts w:hint="cs"/>
          <w:b/>
          <w:bCs/>
          <w:rtl/>
        </w:rPr>
        <w:t xml:space="preserve"> המתים.</w:t>
      </w:r>
      <w:r>
        <w:rPr>
          <w:rFonts w:hint="cs"/>
          <w:rtl/>
        </w:rPr>
        <w:t xml:space="preserve"> </w:t>
      </w:r>
      <w:r w:rsidR="00370C16">
        <w:rPr>
          <w:rFonts w:hint="cs"/>
          <w:rtl/>
        </w:rPr>
        <w:t xml:space="preserve">קרובי </w:t>
      </w:r>
      <w:r>
        <w:rPr>
          <w:rFonts w:hint="cs"/>
          <w:rtl/>
        </w:rPr>
        <w:t xml:space="preserve">המתים הם בעלי העניין הישירים </w:t>
      </w:r>
      <w:r w:rsidR="008103D4">
        <w:rPr>
          <w:rFonts w:hint="cs"/>
          <w:rtl/>
        </w:rPr>
        <w:t xml:space="preserve">ביותר </w:t>
      </w:r>
      <w:r>
        <w:rPr>
          <w:rFonts w:hint="cs"/>
          <w:rtl/>
        </w:rPr>
        <w:t xml:space="preserve">בבתי הקברות. </w:t>
      </w:r>
      <w:r w:rsidR="00D90341">
        <w:rPr>
          <w:rFonts w:hint="cs"/>
          <w:rtl/>
        </w:rPr>
        <w:t>לעיתים הם יהיו</w:t>
      </w:r>
      <w:r>
        <w:rPr>
          <w:rFonts w:hint="cs"/>
          <w:rtl/>
        </w:rPr>
        <w:t xml:space="preserve"> </w:t>
      </w:r>
      <w:r w:rsidR="00C00B9F">
        <w:rPr>
          <w:rFonts w:hint="cs"/>
          <w:rtl/>
        </w:rPr>
        <w:t xml:space="preserve">אלו </w:t>
      </w:r>
      <w:r w:rsidR="00D90341">
        <w:rPr>
          <w:rFonts w:hint="cs"/>
          <w:rtl/>
        </w:rPr>
        <w:t>ה</w:t>
      </w:r>
      <w:r>
        <w:rPr>
          <w:rFonts w:hint="cs"/>
          <w:rtl/>
        </w:rPr>
        <w:t>עותרים</w:t>
      </w:r>
      <w:r w:rsidR="00D90341">
        <w:rPr>
          <w:rFonts w:hint="cs"/>
          <w:rtl/>
        </w:rPr>
        <w:t xml:space="preserve"> </w:t>
      </w:r>
      <w:r>
        <w:rPr>
          <w:rFonts w:hint="cs"/>
          <w:rtl/>
        </w:rPr>
        <w:t>ל</w:t>
      </w:r>
      <w:r w:rsidR="00D90341">
        <w:rPr>
          <w:rFonts w:hint="cs"/>
          <w:rtl/>
        </w:rPr>
        <w:t xml:space="preserve">שמור על </w:t>
      </w:r>
      <w:r>
        <w:rPr>
          <w:rFonts w:hint="cs"/>
          <w:rtl/>
        </w:rPr>
        <w:t xml:space="preserve">בתי הקברות, </w:t>
      </w:r>
      <w:r w:rsidR="00D90341">
        <w:rPr>
          <w:rFonts w:hint="cs"/>
          <w:rtl/>
        </w:rPr>
        <w:t xml:space="preserve">לשקם אותם, </w:t>
      </w:r>
      <w:r>
        <w:rPr>
          <w:rFonts w:hint="cs"/>
          <w:rtl/>
        </w:rPr>
        <w:t>לאפשר ביקור בהם</w:t>
      </w:r>
      <w:r w:rsidR="00D90341">
        <w:rPr>
          <w:rFonts w:hint="cs"/>
          <w:rtl/>
        </w:rPr>
        <w:t xml:space="preserve"> וכדומה</w:t>
      </w:r>
      <w:r>
        <w:rPr>
          <w:rFonts w:hint="cs"/>
          <w:rtl/>
        </w:rPr>
        <w:t xml:space="preserve">. </w:t>
      </w:r>
      <w:r w:rsidR="00C00B9F">
        <w:rPr>
          <w:rFonts w:hint="cs"/>
          <w:rtl/>
        </w:rPr>
        <w:t xml:space="preserve">עם זאת, </w:t>
      </w:r>
      <w:r>
        <w:rPr>
          <w:rFonts w:hint="cs"/>
          <w:rtl/>
        </w:rPr>
        <w:t xml:space="preserve">משפחות </w:t>
      </w:r>
      <w:r w:rsidR="00D90341">
        <w:rPr>
          <w:rFonts w:hint="cs"/>
          <w:rtl/>
        </w:rPr>
        <w:t xml:space="preserve">אלה הן </w:t>
      </w:r>
      <w:r>
        <w:rPr>
          <w:rFonts w:hint="cs"/>
          <w:rtl/>
        </w:rPr>
        <w:t>חלק מקולקטיב</w:t>
      </w:r>
      <w:r w:rsidR="00D90341">
        <w:rPr>
          <w:rFonts w:hint="cs"/>
          <w:rtl/>
        </w:rPr>
        <w:t xml:space="preserve"> רחב יותר: עקורים, צאצאי עקורים, חלק מהחברה הערבית-פלסטינית בישראל. </w:t>
      </w:r>
    </w:p>
    <w:p w14:paraId="0CF8EFF3" w14:textId="0DC6678B" w:rsidR="002A0A93" w:rsidRDefault="002A0A93" w:rsidP="002063FA">
      <w:pPr>
        <w:spacing w:after="120" w:line="288" w:lineRule="auto"/>
        <w:jc w:val="both"/>
        <w:rPr>
          <w:rtl/>
        </w:rPr>
      </w:pPr>
      <w:r>
        <w:rPr>
          <w:rFonts w:hint="cs"/>
          <w:rtl/>
        </w:rPr>
        <w:lastRenderedPageBreak/>
        <w:t xml:space="preserve">חשוב לנו עם זאת להוסיף, כי הרגישות כלפי בתי הקברות אינה מותנית בקרבת משפחה. </w:t>
      </w:r>
      <w:r w:rsidRPr="002A0A93">
        <w:rPr>
          <w:rFonts w:hint="cs"/>
          <w:b/>
          <w:bCs/>
          <w:rtl/>
        </w:rPr>
        <w:t>אדם בהיותו אדם</w:t>
      </w:r>
      <w:r>
        <w:rPr>
          <w:rFonts w:hint="cs"/>
          <w:rtl/>
        </w:rPr>
        <w:t xml:space="preserve"> (ערבי ולא-ערבי) צפוי לגלות רגישות שכזו; ואדם ערבי בהיותו בן לעם מסוים, שעבר אסון, בן לדת מסוימת, שלה חובות של כיבוד המתים, יחוש גם בשל כך קרבה ורגישות כלפי בתי הקברות. </w:t>
      </w:r>
      <w:r w:rsidR="00C00B9F">
        <w:rPr>
          <w:rFonts w:hint="cs"/>
          <w:rtl/>
        </w:rPr>
        <w:t>יתר על כן, לחברה הערבית-פלסטינית יש חוב של כבוד כלפי הפליטים וצאצאיהם ובתי הקברות</w:t>
      </w:r>
      <w:r w:rsidR="00CD5CE6">
        <w:rPr>
          <w:rFonts w:hint="cs"/>
          <w:rtl/>
        </w:rPr>
        <w:t xml:space="preserve"> שלהם</w:t>
      </w:r>
      <w:r w:rsidR="00C00B9F">
        <w:rPr>
          <w:rFonts w:hint="cs"/>
          <w:rtl/>
        </w:rPr>
        <w:t xml:space="preserve"> שנותרו כאן לאחר הנכבה.</w:t>
      </w:r>
    </w:p>
    <w:p w14:paraId="7B25A1F0" w14:textId="0F7EEEEE" w:rsidR="003929B7" w:rsidRDefault="003929B7" w:rsidP="002063FA">
      <w:pPr>
        <w:spacing w:after="120" w:line="288" w:lineRule="auto"/>
        <w:jc w:val="both"/>
        <w:rPr>
          <w:rtl/>
        </w:rPr>
      </w:pPr>
      <w:r w:rsidRPr="002A0A93">
        <w:rPr>
          <w:rFonts w:hint="cs"/>
          <w:b/>
          <w:bCs/>
          <w:rtl/>
        </w:rPr>
        <w:t>עמותות וארגוני קהילה אזרחית.</w:t>
      </w:r>
      <w:r>
        <w:rPr>
          <w:rFonts w:hint="cs"/>
          <w:rtl/>
        </w:rPr>
        <w:t xml:space="preserve"> </w:t>
      </w:r>
      <w:r w:rsidR="000230CD">
        <w:rPr>
          <w:rFonts w:hint="cs"/>
          <w:rtl/>
        </w:rPr>
        <w:t xml:space="preserve">קיימים </w:t>
      </w:r>
      <w:r w:rsidR="002A0A93">
        <w:rPr>
          <w:rFonts w:hint="cs"/>
          <w:rtl/>
        </w:rPr>
        <w:t xml:space="preserve">מספר </w:t>
      </w:r>
      <w:r w:rsidR="000230CD">
        <w:rPr>
          <w:rFonts w:hint="cs"/>
          <w:rtl/>
        </w:rPr>
        <w:t>ארגונים שפועלים בתחום בתי הקברות. ארגונים אלה פועלים, במישור המשפטי, התכנוני והציבורי, להגנת על בתי הקברות, שיקומם והתרת ביקורים בהם. השיח שמקדמים הארגונים הוא שיח של זכויות</w:t>
      </w:r>
      <w:r w:rsidR="002A0A93">
        <w:rPr>
          <w:rFonts w:hint="cs"/>
          <w:rtl/>
        </w:rPr>
        <w:t xml:space="preserve"> </w:t>
      </w:r>
      <w:r w:rsidR="002A0A93">
        <w:rPr>
          <w:rtl/>
        </w:rPr>
        <w:t>–</w:t>
      </w:r>
      <w:r w:rsidR="002A0A93">
        <w:rPr>
          <w:rFonts w:hint="cs"/>
          <w:rtl/>
        </w:rPr>
        <w:t xml:space="preserve"> זכויות פרט וזכויות קבוצה</w:t>
      </w:r>
      <w:r w:rsidR="000230CD">
        <w:rPr>
          <w:rFonts w:hint="cs"/>
          <w:rtl/>
        </w:rPr>
        <w:t>.</w:t>
      </w:r>
    </w:p>
    <w:p w14:paraId="1D5AC85E" w14:textId="77777777" w:rsidR="00CD5CE6" w:rsidRDefault="003929B7" w:rsidP="002063FA">
      <w:pPr>
        <w:spacing w:after="120" w:line="288" w:lineRule="auto"/>
        <w:jc w:val="both"/>
        <w:rPr>
          <w:rtl/>
        </w:rPr>
      </w:pPr>
      <w:r w:rsidRPr="002A0A93">
        <w:rPr>
          <w:rFonts w:hint="cs"/>
          <w:b/>
          <w:bCs/>
          <w:rtl/>
        </w:rPr>
        <w:t>הרשויות המקומיות, רשות הטבע והגנים, קק"ל, צה"ל.</w:t>
      </w:r>
      <w:r>
        <w:rPr>
          <w:rFonts w:hint="cs"/>
          <w:rtl/>
        </w:rPr>
        <w:t xml:space="preserve"> בתי </w:t>
      </w:r>
      <w:r w:rsidR="00CD5CE6">
        <w:rPr>
          <w:rFonts w:hint="cs"/>
          <w:rtl/>
        </w:rPr>
        <w:t>ה</w:t>
      </w:r>
      <w:r>
        <w:rPr>
          <w:rFonts w:hint="cs"/>
          <w:rtl/>
        </w:rPr>
        <w:t xml:space="preserve">קברות </w:t>
      </w:r>
      <w:r w:rsidR="00CD5CE6">
        <w:rPr>
          <w:rFonts w:hint="cs"/>
          <w:rtl/>
        </w:rPr>
        <w:t>של 48</w:t>
      </w:r>
      <w:r>
        <w:rPr>
          <w:rFonts w:hint="cs"/>
          <w:rtl/>
        </w:rPr>
        <w:t xml:space="preserve"> מצויים </w:t>
      </w:r>
      <w:r w:rsidR="002A0A93">
        <w:rPr>
          <w:rFonts w:hint="cs"/>
          <w:rtl/>
        </w:rPr>
        <w:t xml:space="preserve">כמעט תמיד </w:t>
      </w:r>
      <w:r>
        <w:rPr>
          <w:rFonts w:hint="cs"/>
          <w:rtl/>
        </w:rPr>
        <w:t>בתחומם של רשויות שלטוניות. רשויות אלה מכפיפות כל שימוש או פעולה בבתי הקברות לנהלים ולדינים החלים על הרשות. חלק מבתי הקברות של הכפרים ה</w:t>
      </w:r>
      <w:r w:rsidR="00CD5CE6">
        <w:rPr>
          <w:rFonts w:hint="cs"/>
          <w:rtl/>
        </w:rPr>
        <w:t xml:space="preserve">ללו </w:t>
      </w:r>
      <w:r>
        <w:rPr>
          <w:rFonts w:hint="cs"/>
          <w:rtl/>
        </w:rPr>
        <w:t xml:space="preserve">מצויים כיום בתחום רשויות מקומיות לא ערביות, או בתחומי שמורות טבע, או בשטחים צבאיים. </w:t>
      </w:r>
    </w:p>
    <w:p w14:paraId="76D572CB" w14:textId="2F1C937F" w:rsidR="003929B7" w:rsidRDefault="003929B7" w:rsidP="002063FA">
      <w:pPr>
        <w:spacing w:after="120" w:line="288" w:lineRule="auto"/>
        <w:jc w:val="both"/>
        <w:rPr>
          <w:rtl/>
        </w:rPr>
      </w:pPr>
      <w:r>
        <w:rPr>
          <w:rFonts w:hint="cs"/>
          <w:rtl/>
        </w:rPr>
        <w:t xml:space="preserve">ניסיון העבודה </w:t>
      </w:r>
      <w:r w:rsidR="002A0A93">
        <w:rPr>
          <w:rFonts w:hint="cs"/>
          <w:rtl/>
        </w:rPr>
        <w:t xml:space="preserve">מול </w:t>
      </w:r>
      <w:r>
        <w:rPr>
          <w:rFonts w:hint="cs"/>
          <w:rtl/>
        </w:rPr>
        <w:t xml:space="preserve">גופים </w:t>
      </w:r>
      <w:r w:rsidR="00CD5CE6">
        <w:rPr>
          <w:rFonts w:hint="cs"/>
          <w:rtl/>
        </w:rPr>
        <w:t xml:space="preserve">שלטוניים </w:t>
      </w:r>
      <w:r>
        <w:rPr>
          <w:rFonts w:hint="cs"/>
          <w:rtl/>
        </w:rPr>
        <w:t>אלה מלמד על חשש</w:t>
      </w:r>
      <w:r w:rsidR="002A0A93">
        <w:rPr>
          <w:rFonts w:hint="cs"/>
          <w:rtl/>
        </w:rPr>
        <w:t xml:space="preserve"> (חשש מוזמן, חשש מופרז, אך תכופות חשש כן)</w:t>
      </w:r>
      <w:r>
        <w:rPr>
          <w:rFonts w:hint="cs"/>
          <w:rtl/>
        </w:rPr>
        <w:t>, מכך ששיקום בית קברות או התרת ביקור בו</w:t>
      </w:r>
      <w:r w:rsidR="002A0A93">
        <w:rPr>
          <w:rFonts w:hint="cs"/>
          <w:rtl/>
        </w:rPr>
        <w:t xml:space="preserve"> יחזקו את טיעון </w:t>
      </w:r>
      <w:r>
        <w:rPr>
          <w:rFonts w:hint="cs"/>
          <w:rtl/>
        </w:rPr>
        <w:t xml:space="preserve">זכות השיבה לכפרים או </w:t>
      </w:r>
      <w:r w:rsidR="002A0A93">
        <w:rPr>
          <w:rFonts w:hint="cs"/>
          <w:rtl/>
        </w:rPr>
        <w:t xml:space="preserve">יהוו </w:t>
      </w:r>
      <w:r>
        <w:rPr>
          <w:rFonts w:hint="cs"/>
          <w:rtl/>
        </w:rPr>
        <w:t>תקדים</w:t>
      </w:r>
      <w:r w:rsidR="002A0A93">
        <w:rPr>
          <w:rFonts w:hint="cs"/>
          <w:rtl/>
        </w:rPr>
        <w:t xml:space="preserve"> לכך. קשה להבין את התעקשות המדינה ביחס </w:t>
      </w:r>
      <w:proofErr w:type="spellStart"/>
      <w:r w:rsidR="002A0A93">
        <w:rPr>
          <w:rFonts w:hint="cs"/>
          <w:rtl/>
        </w:rPr>
        <w:t>ל</w:t>
      </w:r>
      <w:r w:rsidR="00CD5CE6">
        <w:rPr>
          <w:rFonts w:hint="cs"/>
          <w:rtl/>
        </w:rPr>
        <w:t>א</w:t>
      </w:r>
      <w:r w:rsidR="002A0A93">
        <w:rPr>
          <w:rFonts w:hint="cs"/>
          <w:rtl/>
        </w:rPr>
        <w:t>יקרית</w:t>
      </w:r>
      <w:proofErr w:type="spellEnd"/>
      <w:r w:rsidR="002A0A93">
        <w:rPr>
          <w:rFonts w:hint="cs"/>
          <w:rtl/>
        </w:rPr>
        <w:t xml:space="preserve"> ובירעם; את עמדתה בעניין המסגד הגדול של באר-שבע; את ההרס, פעם אחר פעם, עשרות פעמים, של </w:t>
      </w:r>
      <w:proofErr w:type="spellStart"/>
      <w:r w:rsidR="002A0A93">
        <w:rPr>
          <w:rFonts w:hint="cs"/>
          <w:rtl/>
        </w:rPr>
        <w:t>אלערקיב</w:t>
      </w:r>
      <w:proofErr w:type="spellEnd"/>
      <w:r w:rsidR="009E08E2">
        <w:rPr>
          <w:rFonts w:hint="cs"/>
          <w:rtl/>
        </w:rPr>
        <w:t xml:space="preserve">, ללא </w:t>
      </w:r>
      <w:r w:rsidR="00C00B9F">
        <w:rPr>
          <w:rFonts w:hint="cs"/>
          <w:rtl/>
        </w:rPr>
        <w:t>החשש</w:t>
      </w:r>
      <w:r w:rsidR="009E08E2">
        <w:rPr>
          <w:rFonts w:hint="cs"/>
          <w:rtl/>
        </w:rPr>
        <w:t xml:space="preserve"> </w:t>
      </w:r>
      <w:r w:rsidR="00CD5CE6">
        <w:rPr>
          <w:rFonts w:hint="cs"/>
          <w:rtl/>
        </w:rPr>
        <w:t>הזה</w:t>
      </w:r>
      <w:r w:rsidR="009E08E2">
        <w:rPr>
          <w:rFonts w:hint="cs"/>
          <w:rtl/>
        </w:rPr>
        <w:t xml:space="preserve">. </w:t>
      </w:r>
      <w:r w:rsidR="00CD5CE6">
        <w:rPr>
          <w:rFonts w:hint="cs"/>
          <w:rtl/>
        </w:rPr>
        <w:t>ואולם אנחנו דוחים נחרצות את החשש המוזמן הזה כאשר הוא מופנה כלפי הדרישות האנושיות שלנו, לשמור, לטפח, לאפשר ביקור בבתי הקברות הללו.</w:t>
      </w:r>
    </w:p>
    <w:p w14:paraId="6CCAFAB0" w14:textId="2D6E2EA9" w:rsidR="009E08E2" w:rsidRDefault="003929B7" w:rsidP="002063FA">
      <w:pPr>
        <w:spacing w:after="120" w:line="288" w:lineRule="auto"/>
        <w:jc w:val="both"/>
        <w:rPr>
          <w:rtl/>
        </w:rPr>
      </w:pPr>
      <w:r w:rsidRPr="009E08E2">
        <w:rPr>
          <w:rFonts w:hint="cs"/>
          <w:b/>
          <w:bCs/>
          <w:rtl/>
        </w:rPr>
        <w:t xml:space="preserve">רשות העתיקות וועדות התכנון. </w:t>
      </w:r>
      <w:r>
        <w:rPr>
          <w:rFonts w:hint="cs"/>
          <w:rtl/>
        </w:rPr>
        <w:t xml:space="preserve">ביצוע פעולות בניה או שיקום בבתי קברות כפופה לקבלת אישורים על פי חוק התכנון והבניה, התשכ"ה-1965. הגורמים המעורבים במתן אישורים </w:t>
      </w:r>
      <w:r w:rsidR="009E08E2">
        <w:rPr>
          <w:rFonts w:hint="cs"/>
          <w:rtl/>
        </w:rPr>
        <w:t>הם</w:t>
      </w:r>
      <w:r>
        <w:rPr>
          <w:rFonts w:hint="cs"/>
          <w:rtl/>
        </w:rPr>
        <w:t xml:space="preserve"> הוועדות המקומיות לתכנון ובניה וכן הוועדות המחוזיות לתכנון ובניה. </w:t>
      </w:r>
    </w:p>
    <w:p w14:paraId="5D117618" w14:textId="7700E5C7" w:rsidR="003929B7" w:rsidRDefault="003929B7" w:rsidP="002063FA">
      <w:pPr>
        <w:spacing w:after="120" w:line="288" w:lineRule="auto"/>
        <w:jc w:val="both"/>
        <w:rPr>
          <w:rtl/>
        </w:rPr>
      </w:pPr>
      <w:r>
        <w:rPr>
          <w:rFonts w:hint="cs"/>
          <w:rtl/>
        </w:rPr>
        <w:t>בהרבה מקרים בתי הקברות נופלים בתחום שטח עתיקות מוכרז, ולכן נדרש אישורה של רשות העתיקות לפעולות הנדרשות בבית הקברות. גופים אלה יכולים להידרש לעניין של בית קברות במקרים שבהם מוגשת בקשה להיתר בניה או לתכנית המבקשת לקדם פרויקט על שטח בית הקברות [</w:t>
      </w:r>
      <w:r w:rsidR="009E08E2">
        <w:rPr>
          <w:rFonts w:hint="cs"/>
          <w:rtl/>
        </w:rPr>
        <w:t>כך קרה ביחס ל</w:t>
      </w:r>
      <w:r>
        <w:rPr>
          <w:rFonts w:hint="cs"/>
          <w:rtl/>
        </w:rPr>
        <w:t>ת</w:t>
      </w:r>
      <w:r w:rsidR="00C00B9F">
        <w:rPr>
          <w:rFonts w:hint="cs"/>
          <w:rtl/>
        </w:rPr>
        <w:t>ו</w:t>
      </w:r>
      <w:r>
        <w:rPr>
          <w:rFonts w:hint="cs"/>
          <w:rtl/>
        </w:rPr>
        <w:t>כנית מוזיאון "הסובלנות" בבית הקברות ממילא בירושלים</w:t>
      </w:r>
      <w:r w:rsidR="009E08E2">
        <w:rPr>
          <w:rFonts w:hint="cs"/>
          <w:rtl/>
        </w:rPr>
        <w:t>; כך קרה גם לאחרונה ביפו</w:t>
      </w:r>
      <w:r w:rsidR="009E08E2" w:rsidRPr="009E08E2">
        <w:rPr>
          <w:rFonts w:asciiTheme="majorBidi" w:eastAsiaTheme="minorHAnsi" w:hAnsiTheme="majorBidi" w:cstheme="majorBidi" w:hint="cs"/>
          <w:rtl/>
        </w:rPr>
        <w:t xml:space="preserve"> </w:t>
      </w:r>
      <w:r w:rsidR="009E08E2">
        <w:rPr>
          <w:rFonts w:asciiTheme="majorBidi" w:eastAsiaTheme="minorHAnsi" w:hAnsiTheme="majorBidi" w:cstheme="majorBidi" w:hint="cs"/>
          <w:rtl/>
        </w:rPr>
        <w:t xml:space="preserve">בבית הקברות </w:t>
      </w:r>
      <w:r w:rsidR="009E08E2" w:rsidRPr="009E08E2">
        <w:rPr>
          <w:rFonts w:hint="cs"/>
          <w:rtl/>
        </w:rPr>
        <w:t>אלעיסעאף</w:t>
      </w:r>
      <w:r>
        <w:rPr>
          <w:rFonts w:hint="cs"/>
          <w:rtl/>
        </w:rPr>
        <w:t>]</w:t>
      </w:r>
      <w:r w:rsidR="009E08E2">
        <w:rPr>
          <w:rFonts w:hint="cs"/>
          <w:rtl/>
        </w:rPr>
        <w:t>.</w:t>
      </w:r>
    </w:p>
    <w:p w14:paraId="217E8A17" w14:textId="507B1782" w:rsidR="00542EEB" w:rsidRDefault="003929B7" w:rsidP="002063FA">
      <w:pPr>
        <w:spacing w:after="120" w:line="288" w:lineRule="auto"/>
        <w:jc w:val="both"/>
        <w:rPr>
          <w:rtl/>
        </w:rPr>
      </w:pPr>
      <w:r>
        <w:rPr>
          <w:rFonts w:hint="cs"/>
          <w:rtl/>
        </w:rPr>
        <w:t>קיימים</w:t>
      </w:r>
      <w:r w:rsidR="009E08E2">
        <w:rPr>
          <w:rFonts w:hint="cs"/>
          <w:rtl/>
        </w:rPr>
        <w:t xml:space="preserve"> לעיתים</w:t>
      </w:r>
      <w:r>
        <w:rPr>
          <w:rFonts w:hint="cs"/>
          <w:rtl/>
        </w:rPr>
        <w:t xml:space="preserve"> גופים פרטניים</w:t>
      </w:r>
      <w:r w:rsidR="000230CD">
        <w:rPr>
          <w:rFonts w:hint="cs"/>
          <w:rtl/>
        </w:rPr>
        <w:t xml:space="preserve"> הקשורים בבתי קברות מסוימים, ולמעשה הגופים </w:t>
      </w:r>
      <w:r w:rsidR="00C00B9F">
        <w:rPr>
          <w:rFonts w:hint="cs"/>
          <w:rtl/>
        </w:rPr>
        <w:t xml:space="preserve">שהוצגו לעיל בהקשרם של </w:t>
      </w:r>
      <w:r w:rsidR="000230CD">
        <w:rPr>
          <w:rFonts w:hint="cs"/>
          <w:rtl/>
        </w:rPr>
        <w:t xml:space="preserve">בתי קברות אינם </w:t>
      </w:r>
      <w:r w:rsidR="00CD5CE6">
        <w:rPr>
          <w:rFonts w:hint="cs"/>
          <w:rtl/>
        </w:rPr>
        <w:t>ממצים תמיד את התמונה</w:t>
      </w:r>
      <w:r w:rsidR="000230CD">
        <w:rPr>
          <w:rFonts w:hint="cs"/>
          <w:rtl/>
        </w:rPr>
        <w:t>.</w:t>
      </w:r>
    </w:p>
    <w:p w14:paraId="56094849" w14:textId="77777777" w:rsidR="00D55606" w:rsidRDefault="00D55606" w:rsidP="002063FA">
      <w:pPr>
        <w:spacing w:after="120" w:line="288" w:lineRule="auto"/>
        <w:jc w:val="both"/>
        <w:rPr>
          <w:b/>
          <w:bCs/>
          <w:u w:val="single"/>
          <w:rtl/>
        </w:rPr>
      </w:pPr>
    </w:p>
    <w:p w14:paraId="5461B670" w14:textId="464EBF2F" w:rsidR="003929B7" w:rsidRPr="00D55606" w:rsidRDefault="003929B7" w:rsidP="002063FA">
      <w:pPr>
        <w:spacing w:after="120" w:line="288" w:lineRule="auto"/>
        <w:jc w:val="both"/>
        <w:rPr>
          <w:b/>
          <w:bCs/>
          <w:u w:val="single"/>
          <w:rtl/>
        </w:rPr>
      </w:pPr>
      <w:r w:rsidRPr="00D55606">
        <w:rPr>
          <w:rFonts w:hint="cs"/>
          <w:b/>
          <w:bCs/>
          <w:u w:val="single"/>
          <w:rtl/>
        </w:rPr>
        <w:t>ד. בתי הקברות במישור המשפטי</w:t>
      </w:r>
    </w:p>
    <w:p w14:paraId="3334F07D" w14:textId="1D41B11E" w:rsidR="000230CD" w:rsidRDefault="000230CD" w:rsidP="002063FA">
      <w:pPr>
        <w:spacing w:after="120" w:line="288" w:lineRule="auto"/>
        <w:jc w:val="both"/>
        <w:rPr>
          <w:rtl/>
        </w:rPr>
      </w:pPr>
      <w:r>
        <w:rPr>
          <w:rFonts w:hint="cs"/>
          <w:rtl/>
        </w:rPr>
        <w:t xml:space="preserve">ניתן לחלק את הפעילות המשפטית הקשורה בבתי הקברות לשתיים: פעילות המבקשת מהמדינה לקיים את חובתה בשימור </w:t>
      </w:r>
      <w:r w:rsidR="0076130E">
        <w:rPr>
          <w:rFonts w:hint="cs"/>
          <w:rtl/>
        </w:rPr>
        <w:t xml:space="preserve">ובטיפוח </w:t>
      </w:r>
      <w:r>
        <w:rPr>
          <w:rFonts w:hint="cs"/>
          <w:rtl/>
        </w:rPr>
        <w:t>בתי הקברות</w:t>
      </w:r>
      <w:r w:rsidR="0076130E">
        <w:rPr>
          <w:rFonts w:hint="cs"/>
          <w:rtl/>
        </w:rPr>
        <w:t>;</w:t>
      </w:r>
      <w:r>
        <w:rPr>
          <w:rFonts w:hint="cs"/>
          <w:rtl/>
        </w:rPr>
        <w:t xml:space="preserve"> ופעילות הגנתית על בתי הקברות מפני יוזמות שונות שאינן עולות בקנה אחד עם המקום.</w:t>
      </w:r>
    </w:p>
    <w:p w14:paraId="7C348C09" w14:textId="77777777" w:rsidR="00CD5CE6" w:rsidRDefault="00CD5CE6" w:rsidP="002063FA">
      <w:pPr>
        <w:spacing w:after="120" w:line="288" w:lineRule="auto"/>
        <w:jc w:val="both"/>
        <w:rPr>
          <w:rtl/>
        </w:rPr>
      </w:pPr>
    </w:p>
    <w:p w14:paraId="43277AFA" w14:textId="25BC93F5" w:rsidR="00C528A3" w:rsidRPr="00542EEB" w:rsidRDefault="001022B6" w:rsidP="002063FA">
      <w:pPr>
        <w:spacing w:after="120" w:line="288" w:lineRule="auto"/>
        <w:jc w:val="both"/>
        <w:rPr>
          <w:b/>
          <w:bCs/>
          <w:rtl/>
        </w:rPr>
      </w:pPr>
      <w:r w:rsidRPr="00542EEB">
        <w:rPr>
          <w:rFonts w:hint="cs"/>
          <w:b/>
          <w:bCs/>
          <w:rtl/>
        </w:rPr>
        <w:t xml:space="preserve">ד1. </w:t>
      </w:r>
      <w:r w:rsidR="000230CD" w:rsidRPr="00542EEB">
        <w:rPr>
          <w:rFonts w:hint="cs"/>
          <w:b/>
          <w:bCs/>
          <w:rtl/>
        </w:rPr>
        <w:t xml:space="preserve">מישור </w:t>
      </w:r>
      <w:r w:rsidRPr="00542EEB">
        <w:rPr>
          <w:rFonts w:hint="cs"/>
          <w:b/>
          <w:bCs/>
          <w:rtl/>
        </w:rPr>
        <w:t xml:space="preserve">הפעילות </w:t>
      </w:r>
      <w:r w:rsidR="000230CD" w:rsidRPr="00542EEB">
        <w:rPr>
          <w:rFonts w:hint="cs"/>
          <w:b/>
          <w:bCs/>
          <w:rtl/>
        </w:rPr>
        <w:t>הראשון</w:t>
      </w:r>
      <w:r w:rsidR="00C528A3" w:rsidRPr="00542EEB">
        <w:rPr>
          <w:rFonts w:hint="cs"/>
          <w:b/>
          <w:bCs/>
          <w:rtl/>
        </w:rPr>
        <w:t xml:space="preserve"> כרוך ב</w:t>
      </w:r>
      <w:r w:rsidR="000230CD" w:rsidRPr="00542EEB">
        <w:rPr>
          <w:rFonts w:hint="cs"/>
          <w:b/>
          <w:bCs/>
          <w:rtl/>
        </w:rPr>
        <w:t xml:space="preserve">מימון המדינה. </w:t>
      </w:r>
      <w:r w:rsidR="00C528A3" w:rsidRPr="00542EEB">
        <w:rPr>
          <w:rFonts w:hint="cs"/>
          <w:b/>
          <w:bCs/>
          <w:rtl/>
        </w:rPr>
        <w:t>מדובר ב</w:t>
      </w:r>
      <w:r w:rsidR="000230CD" w:rsidRPr="00542EEB">
        <w:rPr>
          <w:rFonts w:hint="cs"/>
          <w:b/>
          <w:bCs/>
          <w:rtl/>
        </w:rPr>
        <w:t>קו טיעון</w:t>
      </w:r>
      <w:r w:rsidR="003929B7" w:rsidRPr="00542EEB">
        <w:rPr>
          <w:rFonts w:hint="cs"/>
          <w:b/>
          <w:bCs/>
          <w:rtl/>
        </w:rPr>
        <w:t xml:space="preserve"> עקרוני, פרו-אקטיבי: ניסיון לגייס את המדינה להגנה ול</w:t>
      </w:r>
      <w:r w:rsidR="00CD5CE6">
        <w:rPr>
          <w:rFonts w:hint="cs"/>
          <w:b/>
          <w:bCs/>
          <w:rtl/>
        </w:rPr>
        <w:t>טיפוח</w:t>
      </w:r>
      <w:r w:rsidR="003929B7" w:rsidRPr="00542EEB">
        <w:rPr>
          <w:rFonts w:hint="cs"/>
          <w:b/>
          <w:bCs/>
          <w:rtl/>
        </w:rPr>
        <w:t xml:space="preserve"> של מקומות קדושים ובכללם בתי קברות.</w:t>
      </w:r>
      <w:r w:rsidR="000230CD" w:rsidRPr="00542EEB">
        <w:rPr>
          <w:rFonts w:hint="cs"/>
          <w:b/>
          <w:bCs/>
          <w:rtl/>
        </w:rPr>
        <w:t xml:space="preserve"> </w:t>
      </w:r>
    </w:p>
    <w:p w14:paraId="3B757AAB" w14:textId="3400B285" w:rsidR="000230CD" w:rsidRDefault="00C528A3" w:rsidP="002063FA">
      <w:pPr>
        <w:spacing w:after="120" w:line="288" w:lineRule="auto"/>
        <w:jc w:val="both"/>
        <w:rPr>
          <w:rtl/>
        </w:rPr>
      </w:pPr>
      <w:r>
        <w:rPr>
          <w:rFonts w:hint="cs"/>
          <w:rtl/>
        </w:rPr>
        <w:lastRenderedPageBreak/>
        <w:t>דוגמא מרכזית ל</w:t>
      </w:r>
      <w:r w:rsidR="001022B6">
        <w:rPr>
          <w:rFonts w:hint="cs"/>
          <w:rtl/>
        </w:rPr>
        <w:t xml:space="preserve">פעולה במישור זה </w:t>
      </w:r>
      <w:r>
        <w:rPr>
          <w:rFonts w:hint="cs"/>
          <w:rtl/>
        </w:rPr>
        <w:t>היא עתירתם של עמותת אלאקצא ועדאלה</w:t>
      </w:r>
      <w:r w:rsidR="001022B6">
        <w:rPr>
          <w:rFonts w:hint="cs"/>
          <w:rtl/>
        </w:rPr>
        <w:t>,</w:t>
      </w:r>
      <w:r>
        <w:rPr>
          <w:rFonts w:hint="cs"/>
          <w:rtl/>
        </w:rPr>
        <w:t xml:space="preserve"> שהוגשה ב 2004 </w:t>
      </w:r>
      <w:r w:rsidR="003929B7">
        <w:rPr>
          <w:rFonts w:hint="cs"/>
          <w:rtl/>
        </w:rPr>
        <w:t>[</w:t>
      </w:r>
      <w:r w:rsidR="003929B7" w:rsidRPr="001B3079">
        <w:rPr>
          <w:rFonts w:hint="cs"/>
          <w:rtl/>
        </w:rPr>
        <w:t xml:space="preserve">בג"ץ </w:t>
      </w:r>
      <w:r w:rsidR="003929B7" w:rsidRPr="001B3079">
        <w:rPr>
          <w:rtl/>
        </w:rPr>
        <w:t>10532/04</w:t>
      </w:r>
      <w:r w:rsidR="003929B7" w:rsidRPr="001B3079">
        <w:rPr>
          <w:rFonts w:hint="cs"/>
          <w:rtl/>
        </w:rPr>
        <w:t xml:space="preserve"> </w:t>
      </w:r>
      <w:r w:rsidR="003929B7" w:rsidRPr="001022B6">
        <w:rPr>
          <w:rFonts w:hint="cs"/>
          <w:b/>
          <w:bCs/>
          <w:rtl/>
        </w:rPr>
        <w:t>דרוויש נ' השר לענייני דתות</w:t>
      </w:r>
      <w:r w:rsidR="003929B7" w:rsidRPr="001B3079">
        <w:rPr>
          <w:rFonts w:hint="cs"/>
          <w:rtl/>
        </w:rPr>
        <w:t xml:space="preserve"> (</w:t>
      </w:r>
      <w:r w:rsidR="003929B7">
        <w:rPr>
          <w:rFonts w:hint="cs"/>
          <w:rtl/>
        </w:rPr>
        <w:t>פסק הדין ניתן ב-</w:t>
      </w:r>
      <w:r w:rsidR="003929B7" w:rsidRPr="001B3079">
        <w:rPr>
          <w:rFonts w:hint="cs"/>
          <w:rtl/>
        </w:rPr>
        <w:t>2009)</w:t>
      </w:r>
      <w:r w:rsidR="003929B7">
        <w:rPr>
          <w:rFonts w:hint="cs"/>
          <w:rtl/>
        </w:rPr>
        <w:t>]. העתירה ב</w:t>
      </w:r>
      <w:r w:rsidR="000230CD">
        <w:rPr>
          <w:rFonts w:hint="cs"/>
          <w:rtl/>
        </w:rPr>
        <w:t>י</w:t>
      </w:r>
      <w:r w:rsidR="003929B7">
        <w:rPr>
          <w:rFonts w:hint="cs"/>
          <w:rtl/>
        </w:rPr>
        <w:t>קשה כי בית המשפט יורה למדינה להתקין תקנות להגנה על מקומות קדושים מוסלמים, כפי שיש תקנות כאלו ביחס לחלק מהמקומות הקדושים ליהודים. בית המשפט דחה זאת, שכן המדינה הצהירה שהיא לא ממשיכה בנתיב של הרחבת התקנות למקומות קדושים למיניהם, יהודים ולא יהודים. במקביל התייחס בית המשפט בכל זאת להגנה על המקומות הקדושים למוסלמים</w:t>
      </w:r>
      <w:r w:rsidR="000230CD">
        <w:rPr>
          <w:rFonts w:hint="cs"/>
          <w:rtl/>
        </w:rPr>
        <w:t>, ב</w:t>
      </w:r>
      <w:r w:rsidR="004A2F51">
        <w:rPr>
          <w:rFonts w:hint="cs"/>
          <w:rtl/>
        </w:rPr>
        <w:t>קובעו</w:t>
      </w:r>
      <w:r w:rsidR="000230CD">
        <w:rPr>
          <w:rFonts w:hint="cs"/>
          <w:rtl/>
        </w:rPr>
        <w:t>:</w:t>
      </w:r>
    </w:p>
    <w:p w14:paraId="2813B3A7" w14:textId="3D270D09" w:rsidR="003929B7" w:rsidRPr="004A2F51" w:rsidRDefault="00D55606" w:rsidP="002063FA">
      <w:pPr>
        <w:spacing w:after="120" w:line="288" w:lineRule="auto"/>
        <w:ind w:left="720" w:right="851"/>
        <w:jc w:val="both"/>
        <w:rPr>
          <w:i/>
          <w:iCs/>
          <w:rtl/>
        </w:rPr>
      </w:pPr>
      <w:r w:rsidRPr="004A2F51">
        <w:rPr>
          <w:rFonts w:hint="cs"/>
          <w:i/>
          <w:iCs/>
          <w:rtl/>
        </w:rPr>
        <w:t>"</w:t>
      </w:r>
      <w:r w:rsidR="003929B7" w:rsidRPr="004A2F51">
        <w:rPr>
          <w:i/>
          <w:iCs/>
          <w:rtl/>
        </w:rPr>
        <w:t>שוכנענו כי התקנת תקנות לפי חוק השמירה על המקומות הקדושים, תשכ"ז-1967, אינה תנאי חיוני לשם הבטחת השמירה והכיבוד של המקומות הקדושים.</w:t>
      </w:r>
      <w:r w:rsidR="003929B7" w:rsidRPr="004A2F51">
        <w:rPr>
          <w:rFonts w:hint="cs"/>
          <w:i/>
          <w:iCs/>
          <w:rtl/>
        </w:rPr>
        <w:t xml:space="preserve"> ...</w:t>
      </w:r>
    </w:p>
    <w:p w14:paraId="16DFDCB8" w14:textId="77777777" w:rsidR="003929B7" w:rsidRPr="004A2F51" w:rsidRDefault="003929B7" w:rsidP="002063FA">
      <w:pPr>
        <w:spacing w:after="120" w:line="288" w:lineRule="auto"/>
        <w:ind w:left="720" w:right="851"/>
        <w:jc w:val="both"/>
        <w:rPr>
          <w:i/>
          <w:iCs/>
          <w:rtl/>
        </w:rPr>
      </w:pPr>
      <w:r w:rsidRPr="004A2F51">
        <w:rPr>
          <w:i/>
          <w:iCs/>
          <w:rtl/>
        </w:rPr>
        <w:t>המשיבים</w:t>
      </w:r>
      <w:r w:rsidRPr="004A2F51">
        <w:rPr>
          <w:rFonts w:hint="cs"/>
          <w:i/>
          <w:iCs/>
          <w:rtl/>
        </w:rPr>
        <w:t xml:space="preserve"> [גורמי המדינה] </w:t>
      </w:r>
      <w:r w:rsidRPr="004A2F51">
        <w:rPr>
          <w:i/>
          <w:iCs/>
          <w:rtl/>
        </w:rPr>
        <w:t>אינם מכחישים את הצורך לפעול לשמירה על המקומות הקדושים למוסלמים ומאשרים כי בעקבות העתירה החלו לטפל ולבחון מהי הדרך ההולמת והמעשית לטפל בסוגיה. אין ספק שלא ניתן במציאות הישראלית בה פרושים מסגדים ובתי קברות ברחבי הארץ לפעול לשיקומם של כל המקומות המוגדרים על ידי העותרים כמקומות קדושים. מנגד אין חולק כי מתחייבת פעולה הדרגתית, בהתאם ליכולת התקציבית ולסדרי עדיפויות, ליתן ביטוי לשמירה על מקומות קדושים למוסלמים. בא-כוח המדינה הודיע כי למטרה זו הוחלט להקצות בתקציב המדינה במסגרת תקציב מינהל מקרקעי ישראל סכום של 2 מיליון ש"ח לשנה לטיפול ושיקום מקומות כאלה.</w:t>
      </w:r>
      <w:r w:rsidRPr="004A2F51">
        <w:rPr>
          <w:rFonts w:hint="cs"/>
          <w:i/>
          <w:iCs/>
          <w:rtl/>
        </w:rPr>
        <w:t xml:space="preserve"> ...</w:t>
      </w:r>
    </w:p>
    <w:p w14:paraId="25234A86" w14:textId="77777777" w:rsidR="003929B7" w:rsidRPr="004A2F51" w:rsidRDefault="003929B7" w:rsidP="002063FA">
      <w:pPr>
        <w:spacing w:after="120" w:line="288" w:lineRule="auto"/>
        <w:ind w:left="720" w:right="851"/>
        <w:jc w:val="both"/>
        <w:rPr>
          <w:i/>
          <w:iCs/>
          <w:rtl/>
        </w:rPr>
      </w:pPr>
      <w:r w:rsidRPr="004A2F51">
        <w:rPr>
          <w:i/>
          <w:iCs/>
          <w:rtl/>
        </w:rPr>
        <w:t>אנו מניחות כי בעניין זה תקויים הידברות בין הצדדים וכי יקבעו נוהלים ודפוסי פעולה כיצד לקדם את התהליך באיזה היקף ועל פי אלו סדרי עדיפויות.</w:t>
      </w:r>
    </w:p>
    <w:p w14:paraId="55EEBBB0" w14:textId="6B4B0A39" w:rsidR="003929B7" w:rsidRPr="004A2F51" w:rsidRDefault="003929B7" w:rsidP="002063FA">
      <w:pPr>
        <w:spacing w:after="120" w:line="288" w:lineRule="auto"/>
        <w:ind w:left="720" w:right="851"/>
        <w:jc w:val="both"/>
        <w:rPr>
          <w:i/>
          <w:iCs/>
          <w:rtl/>
        </w:rPr>
      </w:pPr>
      <w:r w:rsidRPr="004A2F51">
        <w:rPr>
          <w:i/>
          <w:iCs/>
          <w:rtl/>
        </w:rPr>
        <w:t>בכפיפות להתחייבות בא-כוח המדינה לפעול בהתאם לאמור כדי לקבוע דפוסי טיפול במקומות הקדושים למוסלמים, העתירה נדחית.</w:t>
      </w:r>
      <w:r w:rsidR="000230CD" w:rsidRPr="004A2F51">
        <w:rPr>
          <w:rFonts w:hint="cs"/>
          <w:i/>
          <w:iCs/>
          <w:rtl/>
        </w:rPr>
        <w:t>"</w:t>
      </w:r>
      <w:r w:rsidR="00C528A3" w:rsidRPr="00620F63">
        <w:rPr>
          <w:rStyle w:val="FootnoteReference"/>
          <w:rtl/>
        </w:rPr>
        <w:footnoteReference w:id="2"/>
      </w:r>
    </w:p>
    <w:p w14:paraId="42A333F1" w14:textId="19CD577C" w:rsidR="003929B7" w:rsidRDefault="000230CD" w:rsidP="002063FA">
      <w:pPr>
        <w:spacing w:after="120" w:line="288" w:lineRule="auto"/>
        <w:jc w:val="both"/>
        <w:rPr>
          <w:rtl/>
        </w:rPr>
      </w:pPr>
      <w:r>
        <w:rPr>
          <w:rFonts w:hint="cs"/>
          <w:rtl/>
        </w:rPr>
        <w:t xml:space="preserve">הנה כי כן, בית המשפט </w:t>
      </w:r>
      <w:r w:rsidR="00C528A3">
        <w:rPr>
          <w:rFonts w:hint="cs"/>
          <w:rtl/>
        </w:rPr>
        <w:t xml:space="preserve">קיבע בפסק דין </w:t>
      </w:r>
      <w:r>
        <w:rPr>
          <w:rFonts w:hint="cs"/>
          <w:rtl/>
        </w:rPr>
        <w:t xml:space="preserve">את התחייבות המדינה </w:t>
      </w:r>
      <w:r w:rsidR="003929B7" w:rsidRPr="001B3079">
        <w:rPr>
          <w:rFonts w:hint="cs"/>
          <w:rtl/>
        </w:rPr>
        <w:t xml:space="preserve">לטפל, באמצעיה שלה, </w:t>
      </w:r>
      <w:r w:rsidR="003929B7">
        <w:rPr>
          <w:rFonts w:hint="cs"/>
          <w:rtl/>
        </w:rPr>
        <w:t xml:space="preserve">אך </w:t>
      </w:r>
      <w:r w:rsidR="003929B7" w:rsidRPr="001B3079">
        <w:rPr>
          <w:rFonts w:hint="cs"/>
          <w:rtl/>
        </w:rPr>
        <w:t>בתקציב נמוך, במקומות קדושים או רגישים למוסלמים, זאת תוך מאמץ תיאום עם נציגי הקהילה המוסלמית.</w:t>
      </w:r>
      <w:r w:rsidR="003929B7">
        <w:rPr>
          <w:rFonts w:hint="cs"/>
          <w:rtl/>
        </w:rPr>
        <w:t xml:space="preserve"> </w:t>
      </w:r>
    </w:p>
    <w:p w14:paraId="712FB0A6" w14:textId="6A2D84F7" w:rsidR="001022B6" w:rsidRDefault="00C528A3" w:rsidP="002063FA">
      <w:pPr>
        <w:spacing w:after="120" w:line="288" w:lineRule="auto"/>
        <w:jc w:val="both"/>
        <w:rPr>
          <w:rtl/>
        </w:rPr>
      </w:pPr>
      <w:r>
        <w:rPr>
          <w:rFonts w:hint="cs"/>
          <w:rtl/>
        </w:rPr>
        <w:t xml:space="preserve">פסק הדין הזה, ובעיקר התחייבות המדינה, ראויים מאד לביקורת. התקציב שאותו התחייבה המדינה להקצות </w:t>
      </w:r>
      <w:r>
        <w:rPr>
          <w:rtl/>
        </w:rPr>
        <w:t>–</w:t>
      </w:r>
      <w:r>
        <w:rPr>
          <w:rFonts w:hint="cs"/>
          <w:rtl/>
        </w:rPr>
        <w:t xml:space="preserve"> שני מיליון ₪ בשנה </w:t>
      </w:r>
      <w:r>
        <w:rPr>
          <w:rtl/>
        </w:rPr>
        <w:t>–</w:t>
      </w:r>
      <w:r>
        <w:rPr>
          <w:rFonts w:hint="cs"/>
          <w:rtl/>
        </w:rPr>
        <w:t xml:space="preserve"> הוא לעג לרש. ראשית, לאחר 70 שנים של הזנחה קשה</w:t>
      </w:r>
      <w:r w:rsidR="004E5CF2">
        <w:rPr>
          <w:rFonts w:hint="cs"/>
          <w:rtl/>
        </w:rPr>
        <w:t>,</w:t>
      </w:r>
      <w:r>
        <w:rPr>
          <w:rFonts w:hint="cs"/>
          <w:rtl/>
        </w:rPr>
        <w:t xml:space="preserve"> הרי שדרישות של צדק מתקן מעצימות מאד את חובת המדינה</w:t>
      </w:r>
      <w:r w:rsidR="001022B6">
        <w:rPr>
          <w:rFonts w:hint="cs"/>
          <w:rtl/>
        </w:rPr>
        <w:t xml:space="preserve"> לתקן ולהשלים את שנמנעה מלעשות</w:t>
      </w:r>
      <w:r w:rsidR="004E5CF2">
        <w:rPr>
          <w:rFonts w:hint="cs"/>
          <w:rtl/>
        </w:rPr>
        <w:t xml:space="preserve"> במשך עשרות שנים</w:t>
      </w:r>
      <w:r w:rsidR="001022B6">
        <w:rPr>
          <w:rFonts w:hint="cs"/>
          <w:rtl/>
        </w:rPr>
        <w:t xml:space="preserve">. שנית, אפילו במישור של צדק חלוקתי, שמתבונן בהווה, ומשווה בין מה שהמדינה מקצה למקומות קדושים לערבים בהשוואה למקומות קדושים ליהודים, מתגלה פער </w:t>
      </w:r>
      <w:r w:rsidR="004A2F51">
        <w:rPr>
          <w:rFonts w:hint="cs"/>
          <w:rtl/>
        </w:rPr>
        <w:t>גדול, בלתי נסבל.</w:t>
      </w:r>
      <w:r w:rsidR="001022B6" w:rsidRPr="003A47D9">
        <w:rPr>
          <w:rStyle w:val="FootnoteReference"/>
          <w:rtl/>
        </w:rPr>
        <w:footnoteReference w:id="3"/>
      </w:r>
    </w:p>
    <w:p w14:paraId="6D11B74C" w14:textId="77777777" w:rsidR="001022B6" w:rsidRDefault="000230CD" w:rsidP="002063FA">
      <w:pPr>
        <w:spacing w:after="120" w:line="288" w:lineRule="auto"/>
        <w:jc w:val="both"/>
        <w:rPr>
          <w:rtl/>
        </w:rPr>
      </w:pPr>
      <w:r w:rsidRPr="000230CD">
        <w:rPr>
          <w:rFonts w:hint="cs"/>
          <w:rtl/>
        </w:rPr>
        <w:t>לדעתנו, לצד הטענה לאפלי</w:t>
      </w:r>
      <w:r w:rsidR="001022B6">
        <w:rPr>
          <w:rFonts w:hint="cs"/>
          <w:rtl/>
        </w:rPr>
        <w:t>ה</w:t>
      </w:r>
      <w:r w:rsidRPr="000230CD">
        <w:rPr>
          <w:rFonts w:hint="cs"/>
          <w:rtl/>
        </w:rPr>
        <w:t xml:space="preserve"> בתקצ</w:t>
      </w:r>
      <w:r w:rsidR="001022B6">
        <w:rPr>
          <w:rFonts w:hint="cs"/>
          <w:rtl/>
        </w:rPr>
        <w:t>ו</w:t>
      </w:r>
      <w:r w:rsidRPr="000230CD">
        <w:rPr>
          <w:rFonts w:hint="cs"/>
          <w:rtl/>
        </w:rPr>
        <w:t xml:space="preserve">ב, יש לחשוב על קידום </w:t>
      </w:r>
      <w:r w:rsidR="003929B7" w:rsidRPr="000230CD">
        <w:rPr>
          <w:rFonts w:hint="cs"/>
          <w:rtl/>
        </w:rPr>
        <w:t xml:space="preserve">הליך משפטי </w:t>
      </w:r>
      <w:r w:rsidR="003929B7" w:rsidRPr="001022B6">
        <w:rPr>
          <w:rFonts w:hint="cs"/>
          <w:b/>
          <w:bCs/>
          <w:rtl/>
        </w:rPr>
        <w:t>שיחייב את המדינה לקבוע קריטריונים להקצאה תקציבית למימון בתי הקברות</w:t>
      </w:r>
      <w:r w:rsidR="003929B7" w:rsidRPr="000230CD">
        <w:rPr>
          <w:rFonts w:hint="cs"/>
          <w:rtl/>
        </w:rPr>
        <w:t>. מפני שבית המשפט העליון קבע ב</w:t>
      </w:r>
      <w:r>
        <w:rPr>
          <w:rFonts w:hint="cs"/>
          <w:rtl/>
        </w:rPr>
        <w:t xml:space="preserve">פרשת </w:t>
      </w:r>
      <w:r w:rsidR="003929B7" w:rsidRPr="001022B6">
        <w:rPr>
          <w:rFonts w:hint="cs"/>
          <w:b/>
          <w:bCs/>
          <w:rtl/>
        </w:rPr>
        <w:t>דרוויש</w:t>
      </w:r>
      <w:r>
        <w:rPr>
          <w:rFonts w:hint="cs"/>
          <w:rtl/>
        </w:rPr>
        <w:t xml:space="preserve"> לעיל</w:t>
      </w:r>
      <w:r w:rsidR="003929B7" w:rsidRPr="000230CD">
        <w:rPr>
          <w:rFonts w:hint="cs"/>
          <w:rtl/>
        </w:rPr>
        <w:t>, שאין צורך בתקנות כדי לשמור על בתי הקברות, וכי המדינה אמונה על שמירתם, והיא תעשה זאת באופן מתמשך</w:t>
      </w:r>
      <w:r w:rsidR="001022B6">
        <w:rPr>
          <w:rFonts w:hint="cs"/>
          <w:rtl/>
        </w:rPr>
        <w:t xml:space="preserve"> (</w:t>
      </w:r>
      <w:r w:rsidR="003929B7" w:rsidRPr="000230CD">
        <w:rPr>
          <w:rFonts w:hint="cs"/>
          <w:rtl/>
        </w:rPr>
        <w:t>אך תוך התחשבות במגבלות תקציביות</w:t>
      </w:r>
      <w:r w:rsidR="001022B6">
        <w:rPr>
          <w:rFonts w:hint="cs"/>
          <w:rtl/>
        </w:rPr>
        <w:t>)</w:t>
      </w:r>
      <w:r w:rsidR="003929B7" w:rsidRPr="000230CD">
        <w:rPr>
          <w:rFonts w:hint="cs"/>
          <w:rtl/>
        </w:rPr>
        <w:t xml:space="preserve">, הרי </w:t>
      </w:r>
      <w:r>
        <w:rPr>
          <w:rFonts w:hint="cs"/>
          <w:rtl/>
        </w:rPr>
        <w:t xml:space="preserve">שמוצדק לדעת </w:t>
      </w:r>
      <w:r w:rsidR="003929B7" w:rsidRPr="000230CD">
        <w:rPr>
          <w:rFonts w:hint="cs"/>
          <w:rtl/>
        </w:rPr>
        <w:t xml:space="preserve">כיצד </w:t>
      </w:r>
      <w:r w:rsidR="003929B7" w:rsidRPr="000230CD">
        <w:rPr>
          <w:rtl/>
        </w:rPr>
        <w:t>–</w:t>
      </w:r>
      <w:r w:rsidR="003929B7" w:rsidRPr="000230CD">
        <w:rPr>
          <w:rFonts w:hint="cs"/>
          <w:rtl/>
        </w:rPr>
        <w:t xml:space="preserve"> לפי איזה קריטריונים </w:t>
      </w:r>
      <w:r w:rsidR="003929B7" w:rsidRPr="000230CD">
        <w:rPr>
          <w:rtl/>
        </w:rPr>
        <w:t>–</w:t>
      </w:r>
      <w:r w:rsidR="003929B7" w:rsidRPr="000230CD">
        <w:rPr>
          <w:rFonts w:hint="cs"/>
          <w:rtl/>
        </w:rPr>
        <w:t xml:space="preserve"> היא מקצה. </w:t>
      </w:r>
    </w:p>
    <w:p w14:paraId="5169F358" w14:textId="4D460ECC" w:rsidR="003929B7" w:rsidRDefault="003929B7" w:rsidP="002063FA">
      <w:pPr>
        <w:spacing w:after="120" w:line="288" w:lineRule="auto"/>
        <w:jc w:val="both"/>
        <w:rPr>
          <w:rtl/>
        </w:rPr>
      </w:pPr>
      <w:r w:rsidRPr="000230CD">
        <w:rPr>
          <w:rFonts w:hint="cs"/>
          <w:rtl/>
        </w:rPr>
        <w:lastRenderedPageBreak/>
        <w:t xml:space="preserve">במילים אחרות, מדיניות הממשלה בתחום השמירה והטיפוח של בתי הקברות ומקומות קדושים אחרים </w:t>
      </w:r>
      <w:r w:rsidRPr="000230CD">
        <w:rPr>
          <w:rtl/>
        </w:rPr>
        <w:t>–</w:t>
      </w:r>
      <w:r w:rsidRPr="000230CD">
        <w:rPr>
          <w:rFonts w:hint="cs"/>
          <w:rtl/>
        </w:rPr>
        <w:t xml:space="preserve"> יהודים, מוסלמים ונוצרים </w:t>
      </w:r>
      <w:r w:rsidRPr="000230CD">
        <w:rPr>
          <w:rtl/>
        </w:rPr>
        <w:t>–</w:t>
      </w:r>
      <w:r w:rsidRPr="000230CD">
        <w:rPr>
          <w:rFonts w:hint="cs"/>
          <w:rtl/>
        </w:rPr>
        <w:t xml:space="preserve"> צריכה להיקבע במסמך מדיניות/ בקריטריונים (</w:t>
      </w:r>
      <w:r w:rsidR="000230CD">
        <w:rPr>
          <w:rFonts w:hint="cs"/>
          <w:rtl/>
        </w:rPr>
        <w:t>מעין "</w:t>
      </w:r>
      <w:r w:rsidRPr="000230CD">
        <w:rPr>
          <w:rFonts w:hint="cs"/>
          <w:rtl/>
        </w:rPr>
        <w:t>קול קורא</w:t>
      </w:r>
      <w:r w:rsidR="000230CD">
        <w:rPr>
          <w:rFonts w:hint="cs"/>
          <w:rtl/>
        </w:rPr>
        <w:t>"</w:t>
      </w:r>
      <w:r w:rsidRPr="000230CD">
        <w:rPr>
          <w:rFonts w:hint="cs"/>
          <w:rtl/>
        </w:rPr>
        <w:t>). מסמך זה יסדיר</w:t>
      </w:r>
      <w:r w:rsidR="000230CD">
        <w:rPr>
          <w:rFonts w:hint="cs"/>
          <w:rtl/>
        </w:rPr>
        <w:t xml:space="preserve">, לפי </w:t>
      </w:r>
      <w:r w:rsidR="004E5CF2">
        <w:rPr>
          <w:rFonts w:hint="cs"/>
          <w:rtl/>
        </w:rPr>
        <w:t>הנחתנו</w:t>
      </w:r>
      <w:r w:rsidR="000230CD">
        <w:rPr>
          <w:rFonts w:hint="cs"/>
          <w:rtl/>
        </w:rPr>
        <w:t>,</w:t>
      </w:r>
      <w:r w:rsidRPr="000230CD">
        <w:rPr>
          <w:rFonts w:hint="cs"/>
          <w:rtl/>
        </w:rPr>
        <w:t xml:space="preserve"> את ההליך להגשת בקשות לקבלת תקציבים לשיקום בתי הקברות.</w:t>
      </w:r>
      <w:r w:rsidR="000230CD">
        <w:rPr>
          <w:rFonts w:hint="cs"/>
          <w:rtl/>
        </w:rPr>
        <w:t xml:space="preserve"> </w:t>
      </w:r>
      <w:r w:rsidR="000230CD" w:rsidRPr="000230CD">
        <w:rPr>
          <w:rFonts w:hint="cs"/>
          <w:rtl/>
        </w:rPr>
        <w:t>חיוב המדינה לגבש מסמך שכזה יסלול את הדרך לגורמים הנוגעים בדבר, מקרב העדה המוסלמית או הנוצרית, לפנות למדינה בבקשות קונקרטיות לשיקום בית קברות כזה או אחר או אתר חשוב</w:t>
      </w:r>
      <w:r w:rsidR="004E5CF2">
        <w:rPr>
          <w:rFonts w:hint="cs"/>
          <w:rtl/>
        </w:rPr>
        <w:t>-</w:t>
      </w:r>
      <w:r w:rsidR="000230CD" w:rsidRPr="000230CD">
        <w:rPr>
          <w:rFonts w:hint="cs"/>
          <w:rtl/>
        </w:rPr>
        <w:t>רגשית אחר</w:t>
      </w:r>
      <w:r w:rsidR="000230CD" w:rsidRPr="00D55606">
        <w:rPr>
          <w:rFonts w:hint="cs"/>
          <w:rtl/>
        </w:rPr>
        <w:t>.</w:t>
      </w:r>
      <w:r w:rsidR="001022B6" w:rsidRPr="003A47D9">
        <w:rPr>
          <w:rStyle w:val="FootnoteReference"/>
          <w:rtl/>
        </w:rPr>
        <w:footnoteReference w:id="4"/>
      </w:r>
      <w:r w:rsidRPr="000230CD">
        <w:rPr>
          <w:rFonts w:hint="cs"/>
          <w:rtl/>
        </w:rPr>
        <w:t xml:space="preserve"> </w:t>
      </w:r>
    </w:p>
    <w:p w14:paraId="0FC09869" w14:textId="7365031B" w:rsidR="004A2F51" w:rsidRDefault="004A2F51" w:rsidP="002063FA">
      <w:pPr>
        <w:spacing w:after="120" w:line="288" w:lineRule="auto"/>
        <w:jc w:val="both"/>
        <w:rPr>
          <w:rtl/>
        </w:rPr>
      </w:pPr>
      <w:r w:rsidRPr="004A2F51">
        <w:rPr>
          <w:rFonts w:hint="cs"/>
          <w:b/>
          <w:bCs/>
          <w:rtl/>
        </w:rPr>
        <w:t xml:space="preserve">ד2. </w:t>
      </w:r>
      <w:r w:rsidR="000230CD" w:rsidRPr="004A2F51">
        <w:rPr>
          <w:rFonts w:hint="cs"/>
          <w:b/>
          <w:bCs/>
          <w:rtl/>
        </w:rPr>
        <w:t>מישור שני</w:t>
      </w:r>
      <w:r>
        <w:rPr>
          <w:rFonts w:hint="cs"/>
          <w:b/>
          <w:bCs/>
          <w:rtl/>
        </w:rPr>
        <w:t xml:space="preserve"> של פעילות משפטית</w:t>
      </w:r>
      <w:r w:rsidR="00620F63">
        <w:rPr>
          <w:rFonts w:hint="cs"/>
          <w:b/>
          <w:bCs/>
          <w:rtl/>
        </w:rPr>
        <w:t xml:space="preserve"> </w:t>
      </w:r>
      <w:r w:rsidR="00620F63">
        <w:rPr>
          <w:b/>
          <w:bCs/>
          <w:rtl/>
        </w:rPr>
        <w:t>–</w:t>
      </w:r>
      <w:r w:rsidR="000230CD" w:rsidRPr="004A2F51">
        <w:rPr>
          <w:rFonts w:hint="cs"/>
          <w:b/>
          <w:bCs/>
          <w:rtl/>
        </w:rPr>
        <w:t xml:space="preserve"> מישור </w:t>
      </w:r>
      <w:r w:rsidR="00542EEB">
        <w:rPr>
          <w:rFonts w:hint="cs"/>
          <w:b/>
          <w:bCs/>
          <w:rtl/>
        </w:rPr>
        <w:t xml:space="preserve">של </w:t>
      </w:r>
      <w:r w:rsidR="000230CD" w:rsidRPr="004A2F51">
        <w:rPr>
          <w:rFonts w:hint="cs"/>
          <w:b/>
          <w:bCs/>
          <w:rtl/>
        </w:rPr>
        <w:t>התנגדות</w:t>
      </w:r>
      <w:r w:rsidR="004E5CF2">
        <w:rPr>
          <w:rFonts w:hint="cs"/>
          <w:b/>
          <w:bCs/>
          <w:rtl/>
        </w:rPr>
        <w:t>, של התגוננות</w:t>
      </w:r>
      <w:r w:rsidR="000230CD" w:rsidRPr="004A2F51">
        <w:rPr>
          <w:rFonts w:hint="cs"/>
          <w:b/>
          <w:bCs/>
          <w:rtl/>
        </w:rPr>
        <w:t>.</w:t>
      </w:r>
      <w:r w:rsidR="000230CD" w:rsidRPr="00D55606">
        <w:rPr>
          <w:rFonts w:hint="cs"/>
          <w:rtl/>
        </w:rPr>
        <w:t xml:space="preserve"> </w:t>
      </w:r>
    </w:p>
    <w:p w14:paraId="3FCB8417" w14:textId="77777777" w:rsidR="00620F63" w:rsidRDefault="003929B7" w:rsidP="002063FA">
      <w:pPr>
        <w:spacing w:after="120" w:line="288" w:lineRule="auto"/>
        <w:jc w:val="both"/>
        <w:rPr>
          <w:rtl/>
        </w:rPr>
      </w:pPr>
      <w:r>
        <w:rPr>
          <w:rFonts w:hint="cs"/>
          <w:rtl/>
        </w:rPr>
        <w:t>מישור נוסף של התדיינויות ה</w:t>
      </w:r>
      <w:r w:rsidR="000230CD">
        <w:rPr>
          <w:rFonts w:hint="cs"/>
          <w:rtl/>
        </w:rPr>
        <w:t>וא</w:t>
      </w:r>
      <w:r>
        <w:rPr>
          <w:rFonts w:hint="cs"/>
          <w:rtl/>
        </w:rPr>
        <w:t xml:space="preserve"> </w:t>
      </w:r>
      <w:r w:rsidRPr="00D55606">
        <w:rPr>
          <w:rFonts w:hint="cs"/>
          <w:rtl/>
        </w:rPr>
        <w:t>התדיינויות הגנתיות</w:t>
      </w:r>
      <w:r>
        <w:rPr>
          <w:rFonts w:hint="cs"/>
          <w:rtl/>
        </w:rPr>
        <w:t xml:space="preserve">: משמע, התערבות </w:t>
      </w:r>
      <w:r w:rsidR="000230CD">
        <w:rPr>
          <w:rFonts w:hint="cs"/>
          <w:rtl/>
        </w:rPr>
        <w:t xml:space="preserve">משפטית </w:t>
      </w:r>
      <w:r>
        <w:rPr>
          <w:rFonts w:hint="cs"/>
          <w:rtl/>
        </w:rPr>
        <w:t>פרטנית למול איום הנשקף לבית קברות</w:t>
      </w:r>
      <w:r w:rsidR="00620F63">
        <w:rPr>
          <w:rFonts w:hint="cs"/>
          <w:rtl/>
        </w:rPr>
        <w:t xml:space="preserve"> כזה או אחר</w:t>
      </w:r>
      <w:r>
        <w:rPr>
          <w:rFonts w:hint="cs"/>
          <w:rtl/>
        </w:rPr>
        <w:t xml:space="preserve"> מפני יוזמה תכנונית או נדל"נית לפיתוח השטח הכולל את בית הקברות.</w:t>
      </w:r>
      <w:r w:rsidR="00620F63" w:rsidRPr="00620F63">
        <w:rPr>
          <w:vertAlign w:val="superscript"/>
          <w:rtl/>
        </w:rPr>
        <w:footnoteReference w:id="5"/>
      </w:r>
      <w:r w:rsidR="000230CD">
        <w:rPr>
          <w:rFonts w:hint="cs"/>
          <w:rtl/>
        </w:rPr>
        <w:t xml:space="preserve"> </w:t>
      </w:r>
    </w:p>
    <w:p w14:paraId="54E17050" w14:textId="77777777" w:rsidR="004E5CF2" w:rsidRDefault="00620F63" w:rsidP="004E5CF2">
      <w:pPr>
        <w:spacing w:after="120" w:line="288" w:lineRule="auto"/>
        <w:jc w:val="both"/>
        <w:rPr>
          <w:rtl/>
        </w:rPr>
      </w:pPr>
      <w:r>
        <w:rPr>
          <w:rFonts w:hint="cs"/>
          <w:rtl/>
        </w:rPr>
        <w:t xml:space="preserve">בשני מישורי הפעולה המשפטית, ובעיקר במישור השני </w:t>
      </w:r>
      <w:r>
        <w:rPr>
          <w:rtl/>
        </w:rPr>
        <w:t>–</w:t>
      </w:r>
      <w:r>
        <w:rPr>
          <w:rFonts w:hint="cs"/>
          <w:rtl/>
        </w:rPr>
        <w:t xml:space="preserve"> המתגונן </w:t>
      </w:r>
      <w:r>
        <w:rPr>
          <w:rtl/>
        </w:rPr>
        <w:t>–</w:t>
      </w:r>
      <w:r>
        <w:rPr>
          <w:rFonts w:hint="cs"/>
          <w:rtl/>
        </w:rPr>
        <w:t xml:space="preserve"> מופיעים ממדים משפטיים שונים. מבחינת המסגרת המשפטית </w:t>
      </w:r>
      <w:r w:rsidR="000230CD">
        <w:rPr>
          <w:rFonts w:hint="cs"/>
          <w:rtl/>
        </w:rPr>
        <w:t xml:space="preserve">מדובר במישורים מצטברים, ובמקרים מסוימים </w:t>
      </w:r>
      <w:r>
        <w:rPr>
          <w:rFonts w:hint="cs"/>
          <w:rtl/>
        </w:rPr>
        <w:t xml:space="preserve">במישורים </w:t>
      </w:r>
      <w:r w:rsidR="000230CD">
        <w:rPr>
          <w:rFonts w:hint="cs"/>
          <w:rtl/>
        </w:rPr>
        <w:t xml:space="preserve">חלופיים, הכל לפי הקשר הדברים ונסיבות המקרה. </w:t>
      </w:r>
      <w:r w:rsidR="004E5CF2">
        <w:rPr>
          <w:rFonts w:hint="cs"/>
          <w:rtl/>
        </w:rPr>
        <w:t>מדובר ב</w:t>
      </w:r>
      <w:r w:rsidR="003929B7">
        <w:rPr>
          <w:rFonts w:hint="cs"/>
          <w:rtl/>
        </w:rPr>
        <w:t xml:space="preserve">ארבעה </w:t>
      </w:r>
      <w:r>
        <w:rPr>
          <w:rFonts w:hint="cs"/>
          <w:rtl/>
        </w:rPr>
        <w:t xml:space="preserve">ממדים </w:t>
      </w:r>
      <w:r w:rsidR="003929B7">
        <w:rPr>
          <w:rFonts w:hint="cs"/>
          <w:rtl/>
        </w:rPr>
        <w:t xml:space="preserve">של משפט, שבהינתן נסיבות מתאימות </w:t>
      </w:r>
      <w:r w:rsidR="000230CD">
        <w:rPr>
          <w:rFonts w:hint="cs"/>
          <w:rtl/>
        </w:rPr>
        <w:t xml:space="preserve">ניתן להפעיל אותם לשם הגנה על </w:t>
      </w:r>
      <w:r w:rsidR="003929B7">
        <w:rPr>
          <w:rFonts w:hint="cs"/>
          <w:rtl/>
        </w:rPr>
        <w:t xml:space="preserve">בית קברות. </w:t>
      </w:r>
    </w:p>
    <w:p w14:paraId="37E76051" w14:textId="6A839469" w:rsidR="00620F63" w:rsidRDefault="00620F63" w:rsidP="004E5CF2">
      <w:pPr>
        <w:spacing w:after="120" w:line="288" w:lineRule="auto"/>
        <w:jc w:val="both"/>
        <w:rPr>
          <w:rtl/>
        </w:rPr>
      </w:pPr>
      <w:proofErr w:type="spellStart"/>
      <w:r>
        <w:rPr>
          <w:rFonts w:hint="cs"/>
          <w:b/>
          <w:bCs/>
          <w:rtl/>
        </w:rPr>
        <w:t>המימד</w:t>
      </w:r>
      <w:proofErr w:type="spellEnd"/>
      <w:r w:rsidRPr="00620F63">
        <w:rPr>
          <w:rFonts w:hint="cs"/>
          <w:b/>
          <w:bCs/>
          <w:rtl/>
        </w:rPr>
        <w:t xml:space="preserve"> </w:t>
      </w:r>
      <w:r w:rsidR="003929B7" w:rsidRPr="00620F63">
        <w:rPr>
          <w:rFonts w:hint="cs"/>
          <w:b/>
          <w:bCs/>
          <w:rtl/>
        </w:rPr>
        <w:t xml:space="preserve">הקנייני: </w:t>
      </w:r>
      <w:r w:rsidR="000230CD">
        <w:rPr>
          <w:rFonts w:hint="cs"/>
          <w:rtl/>
        </w:rPr>
        <w:t xml:space="preserve">מישור זה עוסק בעצם הזכות של הגורם </w:t>
      </w:r>
      <w:r>
        <w:rPr>
          <w:rFonts w:hint="cs"/>
          <w:rtl/>
        </w:rPr>
        <w:t xml:space="preserve">היוזם את תוכנית הפיתוח </w:t>
      </w:r>
      <w:r w:rsidR="000230CD">
        <w:rPr>
          <w:rFonts w:hint="cs"/>
          <w:rtl/>
        </w:rPr>
        <w:t>הפוגעת בבית הקברות</w:t>
      </w:r>
      <w:r>
        <w:rPr>
          <w:rFonts w:hint="cs"/>
          <w:rtl/>
        </w:rPr>
        <w:t xml:space="preserve"> ליזום תוכנית שכזו. היש לו הרשאה חוקית לכך</w:t>
      </w:r>
      <w:r w:rsidR="003929B7">
        <w:rPr>
          <w:rFonts w:hint="cs"/>
          <w:rtl/>
        </w:rPr>
        <w:t>?</w:t>
      </w:r>
      <w:r w:rsidR="000230CD">
        <w:rPr>
          <w:rFonts w:hint="cs"/>
          <w:rtl/>
        </w:rPr>
        <w:t xml:space="preserve"> הרשאה זו יכולה </w:t>
      </w:r>
      <w:r>
        <w:rPr>
          <w:rFonts w:hint="cs"/>
          <w:rtl/>
        </w:rPr>
        <w:t xml:space="preserve">להתגבש על יסוד </w:t>
      </w:r>
      <w:r w:rsidR="000230CD">
        <w:rPr>
          <w:rFonts w:hint="cs"/>
          <w:rtl/>
        </w:rPr>
        <w:t>בעלות, חכירה</w:t>
      </w:r>
      <w:r>
        <w:rPr>
          <w:rFonts w:hint="cs"/>
          <w:rtl/>
        </w:rPr>
        <w:t xml:space="preserve"> וכדומה</w:t>
      </w:r>
      <w:r w:rsidR="000230CD">
        <w:rPr>
          <w:rFonts w:hint="cs"/>
          <w:rtl/>
        </w:rPr>
        <w:t xml:space="preserve">. </w:t>
      </w:r>
      <w:r>
        <w:rPr>
          <w:rFonts w:hint="cs"/>
          <w:rtl/>
        </w:rPr>
        <w:t xml:space="preserve">נציין עם זאת, </w:t>
      </w:r>
      <w:r w:rsidR="000230CD">
        <w:rPr>
          <w:rFonts w:hint="cs"/>
          <w:rtl/>
        </w:rPr>
        <w:t>כי יוזמ</w:t>
      </w:r>
      <w:r>
        <w:rPr>
          <w:rFonts w:hint="cs"/>
          <w:rtl/>
        </w:rPr>
        <w:t>ת פיתוח</w:t>
      </w:r>
      <w:r w:rsidR="000230CD">
        <w:rPr>
          <w:rFonts w:hint="cs"/>
          <w:rtl/>
        </w:rPr>
        <w:t xml:space="preserve"> על ידי רשות מקומית (כגון תכנית מפורטת) אינה טעונה הסכמה של הבעלים.</w:t>
      </w:r>
    </w:p>
    <w:p w14:paraId="6C61E667" w14:textId="2CAD3871" w:rsidR="000230CD" w:rsidRDefault="000230CD" w:rsidP="002063FA">
      <w:pPr>
        <w:spacing w:after="120" w:line="288" w:lineRule="auto"/>
        <w:jc w:val="both"/>
        <w:rPr>
          <w:rtl/>
        </w:rPr>
      </w:pPr>
      <w:r>
        <w:rPr>
          <w:rFonts w:hint="cs"/>
          <w:rtl/>
        </w:rPr>
        <w:t xml:space="preserve">ראוי לציין </w:t>
      </w:r>
      <w:r w:rsidR="00620F63">
        <w:rPr>
          <w:rFonts w:hint="cs"/>
          <w:rtl/>
        </w:rPr>
        <w:t xml:space="preserve">עוד, </w:t>
      </w:r>
      <w:r>
        <w:rPr>
          <w:rFonts w:hint="cs"/>
          <w:rtl/>
        </w:rPr>
        <w:t xml:space="preserve">כי </w:t>
      </w:r>
      <w:r w:rsidRPr="00A83A8B">
        <w:rPr>
          <w:rFonts w:hint="cs"/>
          <w:rtl/>
        </w:rPr>
        <w:t xml:space="preserve">רבים מבתי הקברות של 48 </w:t>
      </w:r>
      <w:r>
        <w:rPr>
          <w:rFonts w:hint="cs"/>
          <w:rtl/>
        </w:rPr>
        <w:t xml:space="preserve">היו </w:t>
      </w:r>
      <w:r w:rsidRPr="00A83A8B">
        <w:rPr>
          <w:rFonts w:hint="cs"/>
          <w:rtl/>
        </w:rPr>
        <w:t>נכסי ווקף</w:t>
      </w:r>
      <w:r>
        <w:rPr>
          <w:rFonts w:hint="cs"/>
          <w:rtl/>
        </w:rPr>
        <w:t xml:space="preserve">. בחלק </w:t>
      </w:r>
      <w:r w:rsidR="00620F63">
        <w:rPr>
          <w:rFonts w:hint="cs"/>
          <w:rtl/>
        </w:rPr>
        <w:t xml:space="preserve">גדול מאד של </w:t>
      </w:r>
      <w:r>
        <w:rPr>
          <w:rFonts w:hint="cs"/>
          <w:rtl/>
        </w:rPr>
        <w:t xml:space="preserve">מקרים הם היו רשומים על שמה של המועצה המוסלמית העליונה, ומשזו הפכה בעיני ישראל לנפקדת, סווגו נכסיה כנפקדים והוקנו </w:t>
      </w:r>
      <w:r w:rsidRPr="00A83A8B">
        <w:rPr>
          <w:rFonts w:hint="cs"/>
          <w:rtl/>
        </w:rPr>
        <w:t>לאפוטרופוס על נכסי נפקדים</w:t>
      </w:r>
      <w:r>
        <w:rPr>
          <w:rFonts w:hint="cs"/>
          <w:rtl/>
        </w:rPr>
        <w:t xml:space="preserve">. האפוטרופוס הוסמך בחוק נכסי נפקדים </w:t>
      </w:r>
      <w:r w:rsidRPr="00A83A8B">
        <w:rPr>
          <w:rFonts w:hint="cs"/>
          <w:rtl/>
        </w:rPr>
        <w:t>למכור אותם לרשות הפיתוח</w:t>
      </w:r>
      <w:r>
        <w:rPr>
          <w:rFonts w:hint="cs"/>
          <w:rtl/>
        </w:rPr>
        <w:t>, וכך אכן עשה פעמים רבות</w:t>
      </w:r>
      <w:r w:rsidRPr="00A83A8B">
        <w:rPr>
          <w:rFonts w:hint="cs"/>
          <w:rtl/>
        </w:rPr>
        <w:t xml:space="preserve">. </w:t>
      </w:r>
      <w:r>
        <w:rPr>
          <w:rFonts w:hint="cs"/>
          <w:rtl/>
        </w:rPr>
        <w:t xml:space="preserve">בחלק מהמקרים, בערים המעורבות </w:t>
      </w:r>
      <w:r>
        <w:rPr>
          <w:rtl/>
        </w:rPr>
        <w:t>–</w:t>
      </w:r>
      <w:r>
        <w:rPr>
          <w:rFonts w:hint="cs"/>
          <w:rtl/>
        </w:rPr>
        <w:t xml:space="preserve"> עכו, חיפה, יפו, רמלה ולוד </w:t>
      </w:r>
      <w:r>
        <w:rPr>
          <w:rtl/>
        </w:rPr>
        <w:t>–</w:t>
      </w:r>
      <w:r>
        <w:rPr>
          <w:rFonts w:hint="cs"/>
          <w:rtl/>
        </w:rPr>
        <w:t xml:space="preserve"> הופקדו על נכסי</w:t>
      </w:r>
      <w:r w:rsidR="00620F63">
        <w:rPr>
          <w:rFonts w:hint="cs"/>
          <w:rtl/>
        </w:rPr>
        <w:t xml:space="preserve"> ההקדשי</w:t>
      </w:r>
      <w:r>
        <w:rPr>
          <w:rFonts w:hint="cs"/>
          <w:rtl/>
        </w:rPr>
        <w:t>ם וועדי נאמנים.</w:t>
      </w:r>
    </w:p>
    <w:p w14:paraId="08A8121D" w14:textId="2244EA66" w:rsidR="000230CD" w:rsidRDefault="00620F63" w:rsidP="002063FA">
      <w:pPr>
        <w:spacing w:after="120" w:line="288" w:lineRule="auto"/>
        <w:jc w:val="both"/>
        <w:rPr>
          <w:rtl/>
        </w:rPr>
      </w:pPr>
      <w:r w:rsidRPr="00620F63">
        <w:rPr>
          <w:rFonts w:hint="cs"/>
          <w:b/>
          <w:bCs/>
          <w:rtl/>
        </w:rPr>
        <w:t xml:space="preserve">המימד </w:t>
      </w:r>
      <w:r w:rsidR="003929B7" w:rsidRPr="00620F63">
        <w:rPr>
          <w:rFonts w:hint="cs"/>
          <w:b/>
          <w:bCs/>
          <w:rtl/>
        </w:rPr>
        <w:t>התכנוני:</w:t>
      </w:r>
      <w:r w:rsidR="003929B7">
        <w:rPr>
          <w:rFonts w:hint="cs"/>
          <w:rtl/>
        </w:rPr>
        <w:t xml:space="preserve"> </w:t>
      </w:r>
      <w:r w:rsidR="000230CD">
        <w:rPr>
          <w:rFonts w:hint="cs"/>
          <w:rtl/>
        </w:rPr>
        <w:t>מישור זה עוסק בשאלות ו</w:t>
      </w:r>
      <w:r w:rsidR="004E5CF2">
        <w:rPr>
          <w:rFonts w:hint="cs"/>
          <w:rtl/>
        </w:rPr>
        <w:t>ב</w:t>
      </w:r>
      <w:r w:rsidR="000230CD">
        <w:rPr>
          <w:rFonts w:hint="cs"/>
          <w:rtl/>
        </w:rPr>
        <w:t>תובנות תכנוניות, לרבות</w:t>
      </w:r>
      <w:r w:rsidR="004E5CF2">
        <w:rPr>
          <w:rFonts w:hint="cs"/>
          <w:rtl/>
        </w:rPr>
        <w:t xml:space="preserve"> השאלה</w:t>
      </w:r>
      <w:r w:rsidR="000230CD">
        <w:rPr>
          <w:rFonts w:hint="cs"/>
          <w:rtl/>
        </w:rPr>
        <w:t xml:space="preserve">, </w:t>
      </w:r>
      <w:r w:rsidR="003929B7">
        <w:rPr>
          <w:rFonts w:hint="cs"/>
          <w:rtl/>
        </w:rPr>
        <w:t>מה הם שימושי הקרקע המותרים באדמה שבה נמצא בית הקברות, והאם מצויה הגנה תכנונית על בית הקברות (הגנה המבטלת לכאורה כל תכנית נוגדת)</w:t>
      </w:r>
      <w:r w:rsidR="004E5CF2">
        <w:rPr>
          <w:rFonts w:hint="cs"/>
          <w:rtl/>
        </w:rPr>
        <w:t>;</w:t>
      </w:r>
      <w:r w:rsidR="003929B7">
        <w:rPr>
          <w:rFonts w:hint="cs"/>
          <w:rtl/>
        </w:rPr>
        <w:t xml:space="preserve"> ועד כמה התכנון הנוגד (המציע פיתוח) הכרחי בבחינת "לית ברירה"? </w:t>
      </w:r>
    </w:p>
    <w:p w14:paraId="0C02071A" w14:textId="7B3DF151" w:rsidR="000230CD" w:rsidRDefault="005F2E73" w:rsidP="002063FA">
      <w:pPr>
        <w:spacing w:after="120" w:line="288" w:lineRule="auto"/>
        <w:jc w:val="both"/>
        <w:rPr>
          <w:rtl/>
        </w:rPr>
      </w:pPr>
      <w:r w:rsidRPr="005F2E73">
        <w:rPr>
          <w:rFonts w:hint="cs"/>
          <w:b/>
          <w:bCs/>
          <w:rtl/>
        </w:rPr>
        <w:t>המימד</w:t>
      </w:r>
      <w:r w:rsidRPr="005F2E73">
        <w:rPr>
          <w:b/>
          <w:bCs/>
          <w:rtl/>
        </w:rPr>
        <w:t xml:space="preserve"> </w:t>
      </w:r>
      <w:r w:rsidR="003929B7" w:rsidRPr="005F2E73">
        <w:rPr>
          <w:rFonts w:hint="eastAsia"/>
          <w:b/>
          <w:bCs/>
          <w:rtl/>
        </w:rPr>
        <w:t>הערכי</w:t>
      </w:r>
      <w:r w:rsidR="003929B7" w:rsidRPr="005F2E73">
        <w:rPr>
          <w:b/>
          <w:bCs/>
          <w:rtl/>
        </w:rPr>
        <w:t xml:space="preserve"> </w:t>
      </w:r>
      <w:r w:rsidR="003929B7" w:rsidRPr="005F2E73">
        <w:rPr>
          <w:rFonts w:hint="eastAsia"/>
          <w:b/>
          <w:bCs/>
          <w:rtl/>
        </w:rPr>
        <w:t>הזהותי</w:t>
      </w:r>
      <w:r w:rsidR="003929B7" w:rsidRPr="005F2E73">
        <w:rPr>
          <w:rFonts w:hint="cs"/>
          <w:b/>
          <w:bCs/>
          <w:rtl/>
        </w:rPr>
        <w:t>:</w:t>
      </w:r>
      <w:r w:rsidR="003929B7">
        <w:rPr>
          <w:rFonts w:hint="cs"/>
          <w:rtl/>
        </w:rPr>
        <w:t xml:space="preserve"> במיוחד בבתי הקברות </w:t>
      </w:r>
      <w:r>
        <w:rPr>
          <w:rFonts w:hint="cs"/>
          <w:rtl/>
        </w:rPr>
        <w:t xml:space="preserve">בישובים </w:t>
      </w:r>
      <w:r w:rsidR="003929B7">
        <w:rPr>
          <w:rFonts w:hint="cs"/>
          <w:rtl/>
        </w:rPr>
        <w:t>של שנת 48 מודגש הערך</w:t>
      </w:r>
      <w:r>
        <w:rPr>
          <w:rFonts w:hint="cs"/>
          <w:rtl/>
        </w:rPr>
        <w:t xml:space="preserve"> האנושי, הלאומי</w:t>
      </w:r>
      <w:r w:rsidR="003929B7">
        <w:rPr>
          <w:rFonts w:hint="cs"/>
          <w:rtl/>
        </w:rPr>
        <w:t xml:space="preserve"> </w:t>
      </w:r>
      <w:r>
        <w:rPr>
          <w:rFonts w:hint="cs"/>
          <w:rtl/>
        </w:rPr>
        <w:t>ו</w:t>
      </w:r>
      <w:r w:rsidR="003929B7">
        <w:rPr>
          <w:rFonts w:hint="cs"/>
          <w:rtl/>
        </w:rPr>
        <w:t>ההיסטורי של בית הקברות</w:t>
      </w:r>
      <w:r>
        <w:rPr>
          <w:rFonts w:hint="cs"/>
          <w:rtl/>
        </w:rPr>
        <w:t>:</w:t>
      </w:r>
      <w:r w:rsidR="003929B7">
        <w:rPr>
          <w:rFonts w:hint="cs"/>
          <w:rtl/>
        </w:rPr>
        <w:t xml:space="preserve"> הז</w:t>
      </w:r>
      <w:r>
        <w:rPr>
          <w:rFonts w:hint="cs"/>
          <w:rtl/>
        </w:rPr>
        <w:t>י</w:t>
      </w:r>
      <w:r w:rsidR="003929B7">
        <w:rPr>
          <w:rFonts w:hint="cs"/>
          <w:rtl/>
        </w:rPr>
        <w:t>כרון</w:t>
      </w:r>
      <w:r>
        <w:rPr>
          <w:rFonts w:hint="cs"/>
          <w:rtl/>
        </w:rPr>
        <w:t xml:space="preserve"> של הנכבה</w:t>
      </w:r>
      <w:r w:rsidR="004E5CF2">
        <w:rPr>
          <w:rFonts w:hint="cs"/>
          <w:rtl/>
        </w:rPr>
        <w:t>,</w:t>
      </w:r>
      <w:r>
        <w:rPr>
          <w:rFonts w:hint="cs"/>
          <w:rtl/>
        </w:rPr>
        <w:t xml:space="preserve"> של האירועים הקשים</w:t>
      </w:r>
      <w:r w:rsidR="003929B7">
        <w:rPr>
          <w:rFonts w:hint="cs"/>
          <w:rtl/>
        </w:rPr>
        <w:t>, הנרטיב, והערך המיוחד של בית הקברות כעדות פיזית לקיומו של הכפר המגורש/ ההרוס</w:t>
      </w:r>
      <w:r>
        <w:rPr>
          <w:rFonts w:hint="cs"/>
          <w:rtl/>
        </w:rPr>
        <w:t xml:space="preserve"> </w:t>
      </w:r>
      <w:r>
        <w:rPr>
          <w:rtl/>
        </w:rPr>
        <w:t>–</w:t>
      </w:r>
      <w:r>
        <w:rPr>
          <w:rFonts w:hint="cs"/>
          <w:rtl/>
        </w:rPr>
        <w:t xml:space="preserve"> עוגן לזיכרון</w:t>
      </w:r>
      <w:r w:rsidR="003929B7">
        <w:rPr>
          <w:rFonts w:hint="cs"/>
          <w:rtl/>
        </w:rPr>
        <w:t xml:space="preserve">. </w:t>
      </w:r>
    </w:p>
    <w:p w14:paraId="74B9A802" w14:textId="7F41912F" w:rsidR="003929B7" w:rsidRPr="00D55606" w:rsidRDefault="005F2E73" w:rsidP="002063FA">
      <w:pPr>
        <w:spacing w:after="120" w:line="288" w:lineRule="auto"/>
        <w:jc w:val="both"/>
        <w:rPr>
          <w:rtl/>
        </w:rPr>
      </w:pPr>
      <w:r w:rsidRPr="005F2E73">
        <w:rPr>
          <w:rFonts w:hint="cs"/>
          <w:b/>
          <w:bCs/>
          <w:rtl/>
        </w:rPr>
        <w:t xml:space="preserve">המימד </w:t>
      </w:r>
      <w:r w:rsidR="003929B7" w:rsidRPr="005F2E73">
        <w:rPr>
          <w:rFonts w:hint="cs"/>
          <w:b/>
          <w:bCs/>
          <w:rtl/>
        </w:rPr>
        <w:t>החוקתי והחברתי:</w:t>
      </w:r>
      <w:r w:rsidR="003929B7" w:rsidRPr="00D55606">
        <w:rPr>
          <w:rFonts w:hint="cs"/>
          <w:rtl/>
        </w:rPr>
        <w:t xml:space="preserve"> </w:t>
      </w:r>
      <w:r w:rsidR="003929B7">
        <w:rPr>
          <w:rFonts w:hint="cs"/>
          <w:rtl/>
        </w:rPr>
        <w:t>ההגנה על כבוד המת וההגנה על רגשות</w:t>
      </w:r>
      <w:r>
        <w:rPr>
          <w:rFonts w:hint="cs"/>
          <w:rtl/>
        </w:rPr>
        <w:t>יהם של בני-אדם</w:t>
      </w:r>
      <w:r w:rsidR="003929B7">
        <w:rPr>
          <w:rFonts w:hint="cs"/>
          <w:rtl/>
        </w:rPr>
        <w:t xml:space="preserve"> כלפי הקבורים בבית הקברות וכלפי בית הקברות עצמו כאתר</w:t>
      </w:r>
      <w:r>
        <w:rPr>
          <w:rFonts w:hint="cs"/>
          <w:rtl/>
        </w:rPr>
        <w:t xml:space="preserve"> קדוש </w:t>
      </w:r>
      <w:r>
        <w:rPr>
          <w:rtl/>
        </w:rPr>
        <w:t>–</w:t>
      </w:r>
      <w:r>
        <w:rPr>
          <w:rFonts w:hint="cs"/>
          <w:rtl/>
        </w:rPr>
        <w:t xml:space="preserve"> אנושית ודתית </w:t>
      </w:r>
      <w:r w:rsidR="004E5CF2">
        <w:rPr>
          <w:rtl/>
        </w:rPr>
        <w:t>–</w:t>
      </w:r>
      <w:r>
        <w:rPr>
          <w:rFonts w:hint="cs"/>
          <w:rtl/>
        </w:rPr>
        <w:t xml:space="preserve"> וכאתר</w:t>
      </w:r>
      <w:r w:rsidR="003929B7">
        <w:rPr>
          <w:rFonts w:hint="cs"/>
          <w:rtl/>
        </w:rPr>
        <w:t xml:space="preserve"> זיכרון.</w:t>
      </w:r>
    </w:p>
    <w:p w14:paraId="70624617" w14:textId="3C77E926" w:rsidR="003929B7" w:rsidRPr="00A83A8B" w:rsidRDefault="006E2622" w:rsidP="002063FA">
      <w:pPr>
        <w:spacing w:after="120" w:line="288" w:lineRule="auto"/>
        <w:jc w:val="both"/>
        <w:rPr>
          <w:rtl/>
        </w:rPr>
      </w:pPr>
      <w:r>
        <w:rPr>
          <w:rFonts w:hint="cs"/>
          <w:rtl/>
        </w:rPr>
        <w:t>מתוך התבוננות בארבעת הממדים הללו ראוי להעיר את הנקודות הבאות</w:t>
      </w:r>
      <w:r w:rsidR="000230CD">
        <w:rPr>
          <w:rFonts w:hint="cs"/>
          <w:rtl/>
        </w:rPr>
        <w:t>:</w:t>
      </w:r>
    </w:p>
    <w:p w14:paraId="1FA0C4DC" w14:textId="6D8FAD7F" w:rsidR="000230CD" w:rsidRPr="000230CD" w:rsidRDefault="000951A8" w:rsidP="002063FA">
      <w:pPr>
        <w:pStyle w:val="ListParagraph"/>
        <w:numPr>
          <w:ilvl w:val="0"/>
          <w:numId w:val="3"/>
        </w:numPr>
        <w:spacing w:after="120" w:line="288" w:lineRule="auto"/>
        <w:contextualSpacing w:val="0"/>
        <w:jc w:val="both"/>
      </w:pPr>
      <w:r>
        <w:rPr>
          <w:rFonts w:hint="cs"/>
          <w:rtl/>
        </w:rPr>
        <w:t xml:space="preserve">המימד </w:t>
      </w:r>
      <w:r w:rsidR="003929B7" w:rsidRPr="000230CD">
        <w:rPr>
          <w:rFonts w:hint="cs"/>
          <w:rtl/>
        </w:rPr>
        <w:t xml:space="preserve">הקנייני בהגנת בתי הקברות הוא </w:t>
      </w:r>
      <w:r>
        <w:rPr>
          <w:rFonts w:hint="cs"/>
          <w:rtl/>
        </w:rPr>
        <w:t xml:space="preserve">מימד שאותו החלישה </w:t>
      </w:r>
      <w:r w:rsidR="003929B7" w:rsidRPr="000230CD">
        <w:rPr>
          <w:rFonts w:hint="cs"/>
          <w:rtl/>
        </w:rPr>
        <w:t xml:space="preserve">ישראל מאד </w:t>
      </w:r>
      <w:r>
        <w:rPr>
          <w:rFonts w:hint="cs"/>
          <w:rtl/>
        </w:rPr>
        <w:t xml:space="preserve">(כלפי </w:t>
      </w:r>
      <w:r w:rsidR="003929B7" w:rsidRPr="000230CD">
        <w:rPr>
          <w:rFonts w:hint="cs"/>
          <w:rtl/>
        </w:rPr>
        <w:t>החברה הפלסטינית בישראל</w:t>
      </w:r>
      <w:r>
        <w:rPr>
          <w:rFonts w:hint="cs"/>
          <w:rtl/>
        </w:rPr>
        <w:t>)</w:t>
      </w:r>
      <w:r w:rsidR="003929B7" w:rsidRPr="000230CD">
        <w:rPr>
          <w:rFonts w:hint="cs"/>
          <w:rtl/>
        </w:rPr>
        <w:t xml:space="preserve">. מה שעוזר לבתי הקברות </w:t>
      </w:r>
      <w:r w:rsidR="004E5CF2">
        <w:rPr>
          <w:rFonts w:hint="cs"/>
          <w:rtl/>
        </w:rPr>
        <w:t xml:space="preserve">הם הממדים הערכיים והחוקתיים שהוזכרו לעיל, שבתמצית הם הנדבך </w:t>
      </w:r>
      <w:r w:rsidR="003929B7" w:rsidRPr="000230CD">
        <w:rPr>
          <w:rFonts w:hint="cs"/>
          <w:rtl/>
        </w:rPr>
        <w:t xml:space="preserve">האנושי של זכויות האדם. </w:t>
      </w:r>
      <w:r w:rsidR="003929B7" w:rsidRPr="000951A8">
        <w:rPr>
          <w:rFonts w:hint="cs"/>
          <w:b/>
          <w:bCs/>
          <w:rtl/>
        </w:rPr>
        <w:t>ואכן בתי המשפט מספקים בדרך כלל הגנה לבתי עלמין, אם מוכח להם שהשטח שבמחלוקת הוא אכן כזה</w:t>
      </w:r>
      <w:r w:rsidR="003929B7" w:rsidRPr="000230CD">
        <w:rPr>
          <w:rFonts w:hint="cs"/>
          <w:rtl/>
        </w:rPr>
        <w:t xml:space="preserve">. </w:t>
      </w:r>
    </w:p>
    <w:p w14:paraId="55CA8224" w14:textId="05549E40" w:rsidR="000230CD" w:rsidRPr="000230CD" w:rsidRDefault="003929B7" w:rsidP="002063FA">
      <w:pPr>
        <w:pStyle w:val="ListParagraph"/>
        <w:numPr>
          <w:ilvl w:val="0"/>
          <w:numId w:val="3"/>
        </w:numPr>
        <w:spacing w:after="120" w:line="288" w:lineRule="auto"/>
        <w:contextualSpacing w:val="0"/>
        <w:jc w:val="both"/>
      </w:pPr>
      <w:r w:rsidRPr="000230CD">
        <w:rPr>
          <w:rFonts w:hint="cs"/>
          <w:rtl/>
        </w:rPr>
        <w:lastRenderedPageBreak/>
        <w:t xml:space="preserve">ההגנה </w:t>
      </w:r>
      <w:r w:rsidR="004E5CF2">
        <w:rPr>
          <w:rFonts w:hint="cs"/>
          <w:rtl/>
        </w:rPr>
        <w:t xml:space="preserve">מצד בתי המשפט </w:t>
      </w:r>
      <w:r w:rsidRPr="000230CD">
        <w:rPr>
          <w:rFonts w:hint="cs"/>
          <w:rtl/>
        </w:rPr>
        <w:t xml:space="preserve">תלויה, בין היתר, באינטרס הנוגד </w:t>
      </w:r>
      <w:r w:rsidRPr="000230CD">
        <w:rPr>
          <w:rtl/>
        </w:rPr>
        <w:t>–</w:t>
      </w:r>
      <w:r w:rsidRPr="000230CD">
        <w:rPr>
          <w:rFonts w:hint="cs"/>
          <w:rtl/>
        </w:rPr>
        <w:t xml:space="preserve"> כלומר, בעבור מה משמשת הקרקע בהווה ולמה מייעדים אותה; אבל גם אם מדובר בייעוד </w:t>
      </w:r>
      <w:r w:rsidR="000951A8">
        <w:rPr>
          <w:rFonts w:hint="cs"/>
          <w:rtl/>
        </w:rPr>
        <w:t xml:space="preserve">ציבורי </w:t>
      </w:r>
      <w:r w:rsidRPr="000230CD">
        <w:rPr>
          <w:rFonts w:hint="cs"/>
          <w:rtl/>
        </w:rPr>
        <w:t xml:space="preserve">חיוני יתעוררו שאלות של מידתיות </w:t>
      </w:r>
      <w:r w:rsidRPr="000230CD">
        <w:rPr>
          <w:rtl/>
        </w:rPr>
        <w:t>–</w:t>
      </w:r>
      <w:r w:rsidRPr="000230CD">
        <w:rPr>
          <w:rFonts w:hint="cs"/>
          <w:rtl/>
        </w:rPr>
        <w:t xml:space="preserve"> האין דרך להשיג את הייעוד הזה או את מרביתו תוך פגיעה מינימלית, אם בכלל, בבית הקברות? </w:t>
      </w:r>
    </w:p>
    <w:p w14:paraId="5A2B7371" w14:textId="77777777" w:rsidR="000230CD" w:rsidRPr="000951A8" w:rsidRDefault="003929B7" w:rsidP="002063FA">
      <w:pPr>
        <w:pStyle w:val="ListParagraph"/>
        <w:numPr>
          <w:ilvl w:val="0"/>
          <w:numId w:val="3"/>
        </w:numPr>
        <w:spacing w:after="120" w:line="288" w:lineRule="auto"/>
        <w:contextualSpacing w:val="0"/>
        <w:jc w:val="both"/>
        <w:rPr>
          <w:b/>
          <w:bCs/>
        </w:rPr>
      </w:pPr>
      <w:r w:rsidRPr="000230CD">
        <w:rPr>
          <w:rFonts w:hint="cs"/>
          <w:rtl/>
        </w:rPr>
        <w:t xml:space="preserve">ההגנה תלויה גם בשאלת עתיקותו של בית הקברות ובמצבו. כך למשל השופטת פרוקציה בפסק הדין של מוזיאון הסובלנות מעניקה לבית הקברות ממילא רק הגנה חלקית וחסרה. זאת הן משום שהעותרים הגיעו לבית המשפט במאוחר, לאחר שהושקעו כספים רבים בתוכניות הפיתוח, והן, בעיקר, משום שמדובר בבית קברות עתיק שהקבורה בו נפסקה לפני כ 300 שנים. </w:t>
      </w:r>
      <w:r w:rsidRPr="000951A8">
        <w:rPr>
          <w:rFonts w:hint="cs"/>
          <w:b/>
          <w:bCs/>
          <w:rtl/>
        </w:rPr>
        <w:t>במילים אחרות, בתי הקברות של 48 צפויים לזכות להגנה חזקה יותר.</w:t>
      </w:r>
    </w:p>
    <w:p w14:paraId="502B4A28" w14:textId="177203A9" w:rsidR="000230CD" w:rsidRPr="000230CD" w:rsidRDefault="000951A8" w:rsidP="002063FA">
      <w:pPr>
        <w:pStyle w:val="ListParagraph"/>
        <w:numPr>
          <w:ilvl w:val="0"/>
          <w:numId w:val="3"/>
        </w:numPr>
        <w:spacing w:after="120" w:line="288" w:lineRule="auto"/>
        <w:contextualSpacing w:val="0"/>
        <w:jc w:val="both"/>
      </w:pPr>
      <w:r>
        <w:rPr>
          <w:rFonts w:hint="cs"/>
          <w:rtl/>
        </w:rPr>
        <w:t>מדוע? משום ש</w:t>
      </w:r>
      <w:r w:rsidR="003929B7" w:rsidRPr="000230CD">
        <w:rPr>
          <w:rFonts w:hint="cs"/>
          <w:rtl/>
        </w:rPr>
        <w:t>ראשית, בתי הקברות של 48 גלויים לעין בחלקם</w:t>
      </w:r>
      <w:r>
        <w:rPr>
          <w:rFonts w:hint="cs"/>
          <w:rtl/>
        </w:rPr>
        <w:t xml:space="preserve">; </w:t>
      </w:r>
      <w:r w:rsidR="003929B7" w:rsidRPr="000230CD">
        <w:rPr>
          <w:rFonts w:hint="cs"/>
          <w:rtl/>
        </w:rPr>
        <w:t>ניתן להבחין בהם</w:t>
      </w:r>
      <w:r w:rsidR="004E5CF2">
        <w:rPr>
          <w:rFonts w:hint="cs"/>
          <w:rtl/>
        </w:rPr>
        <w:t xml:space="preserve"> (בניגוד לחלק גדול מבית הקברות ממילא)</w:t>
      </w:r>
      <w:r w:rsidR="003929B7" w:rsidRPr="000230CD">
        <w:rPr>
          <w:rFonts w:hint="cs"/>
          <w:rtl/>
        </w:rPr>
        <w:t>. שנית, מימד הזמן שונה לחלוטין בסדר הגודל שלו. במקרה שלנו מדובר רק בכשבעים שנים שחלפו מאז השימוש בבתי הקברות, לעומת בית הקברות ממילא, שהיה כאמור בן 400-300 שנים. שלישית, והחשוב ביותר, עוצמת הפגיעה והזיקה הרגשית של הפרט</w:t>
      </w:r>
      <w:r w:rsidR="004E5CF2">
        <w:rPr>
          <w:rFonts w:hint="cs"/>
          <w:rtl/>
        </w:rPr>
        <w:t xml:space="preserve"> ושל </w:t>
      </w:r>
      <w:r w:rsidR="003929B7" w:rsidRPr="000230CD">
        <w:rPr>
          <w:rFonts w:hint="cs"/>
          <w:rtl/>
        </w:rPr>
        <w:t>הציבור הערבי בישראל לבתי הקברות של 48 היא גבוהה ביותר. בני המשפחות של המתים הקבורים בבתי הקברות עד</w:t>
      </w:r>
      <w:r>
        <w:rPr>
          <w:rFonts w:hint="cs"/>
          <w:rtl/>
        </w:rPr>
        <w:t>י</w:t>
      </w:r>
      <w:r w:rsidR="003929B7" w:rsidRPr="000230CD">
        <w:rPr>
          <w:rFonts w:hint="cs"/>
          <w:rtl/>
        </w:rPr>
        <w:t>ין בחיים, ורוצים לכבד את זכרם של יקיריהם וזוהי זכותם האנושית הנובעת מההגנה על כבודם. בנוסף, לצ</w:t>
      </w:r>
      <w:r w:rsidR="003929B7" w:rsidRPr="000230CD">
        <w:rPr>
          <w:rtl/>
        </w:rPr>
        <w:t>יבור הפלסטיני בישראל</w:t>
      </w:r>
      <w:r w:rsidR="003929B7" w:rsidRPr="000230CD">
        <w:rPr>
          <w:rFonts w:hint="cs"/>
          <w:rtl/>
        </w:rPr>
        <w:t xml:space="preserve"> זיקה לאומית, דתית ותרבותית מוגברת לבתי הקברות הללו בהיותם</w:t>
      </w:r>
      <w:r w:rsidR="003929B7" w:rsidRPr="000230CD">
        <w:rPr>
          <w:rtl/>
        </w:rPr>
        <w:t xml:space="preserve"> אתרי זיכרון </w:t>
      </w:r>
      <w:r w:rsidR="003929B7" w:rsidRPr="000230CD">
        <w:rPr>
          <w:rFonts w:hint="cs"/>
          <w:rtl/>
        </w:rPr>
        <w:t>לנכבה ולחיים שנפגעו ולעיתים נהרסו בעטיה.</w:t>
      </w:r>
    </w:p>
    <w:p w14:paraId="21D6FCBE" w14:textId="43D45141" w:rsidR="003929B7" w:rsidRDefault="003929B7" w:rsidP="002063FA">
      <w:pPr>
        <w:pStyle w:val="ListParagraph"/>
        <w:numPr>
          <w:ilvl w:val="0"/>
          <w:numId w:val="3"/>
        </w:numPr>
        <w:spacing w:after="120" w:line="288" w:lineRule="auto"/>
        <w:contextualSpacing w:val="0"/>
        <w:jc w:val="both"/>
      </w:pPr>
      <w:r w:rsidRPr="000230CD">
        <w:rPr>
          <w:rFonts w:hint="cs"/>
          <w:rtl/>
        </w:rPr>
        <w:t>ניתן לומר, כי קיים פער אפשרי בין זיהויו של מקום כ"מקום קדוש", מבחינת המשפט, לבין ההבנה הדתית ביחס לזיהויו של מקום ככזה. עם זאת, הנקודה שחשוב לציינה, היא שבית המשפט העליון מכיר, בכל מקרה, ברגישותם הגבוהה של מבני דת ושל בתי עלמין. לשון אחר, אין הכרח בהכרעה שמקום הוא מקום קדוש כדי שתקום חובה לגונן עליו. אפילו היה מדובר בבית קברות חילוני הרי שחשיבותו ורגישותו עומדים בעינם.</w:t>
      </w:r>
      <w:r w:rsidR="00B303FD">
        <w:rPr>
          <w:rFonts w:hint="cs"/>
          <w:rtl/>
        </w:rPr>
        <w:t xml:space="preserve"> </w:t>
      </w:r>
    </w:p>
    <w:p w14:paraId="31B454E9" w14:textId="284E7A74" w:rsidR="00215F39" w:rsidRDefault="00B303FD" w:rsidP="00215F39">
      <w:pPr>
        <w:pStyle w:val="ListParagraph"/>
        <w:numPr>
          <w:ilvl w:val="0"/>
          <w:numId w:val="3"/>
        </w:numPr>
        <w:spacing w:after="120" w:line="288" w:lineRule="auto"/>
        <w:contextualSpacing w:val="0"/>
        <w:jc w:val="both"/>
      </w:pPr>
      <w:r>
        <w:rPr>
          <w:rFonts w:hint="cs"/>
          <w:rtl/>
        </w:rPr>
        <w:t xml:space="preserve">הנה דבריה החשובים כל כך של השופטת ארבל </w:t>
      </w:r>
      <w:r w:rsidRPr="00B303FD">
        <w:rPr>
          <w:rFonts w:hint="cs"/>
          <w:rtl/>
        </w:rPr>
        <w:t>בבג"ץ 4638/07</w:t>
      </w:r>
      <w:r w:rsidRPr="00B303FD">
        <w:rPr>
          <w:rFonts w:hint="cs"/>
          <w:i/>
          <w:iCs/>
          <w:rtl/>
        </w:rPr>
        <w:t xml:space="preserve"> </w:t>
      </w:r>
      <w:r w:rsidRPr="00B303FD">
        <w:rPr>
          <w:rFonts w:hint="cs"/>
          <w:b/>
          <w:bCs/>
          <w:rtl/>
        </w:rPr>
        <w:t>חברת אלאקסא אלמובארק בע"מ נ' חברת חשמל לישראל</w:t>
      </w:r>
      <w:r w:rsidRPr="00B303FD">
        <w:rPr>
          <w:rFonts w:hint="cs"/>
          <w:i/>
          <w:iCs/>
          <w:rtl/>
        </w:rPr>
        <w:t xml:space="preserve"> </w:t>
      </w:r>
      <w:r w:rsidRPr="00B303FD">
        <w:rPr>
          <w:rFonts w:hint="cs"/>
          <w:rtl/>
        </w:rPr>
        <w:t>(2007)</w:t>
      </w:r>
      <w:r w:rsidR="00542EEB">
        <w:rPr>
          <w:rFonts w:hint="cs"/>
          <w:rtl/>
        </w:rPr>
        <w:t xml:space="preserve">, שמאוששים את שאמרנו </w:t>
      </w:r>
      <w:r w:rsidR="00215F39">
        <w:rPr>
          <w:rFonts w:hint="cs"/>
          <w:rtl/>
        </w:rPr>
        <w:t>זה עתה</w:t>
      </w:r>
      <w:r w:rsidRPr="00B303FD">
        <w:rPr>
          <w:rFonts w:hint="cs"/>
          <w:rtl/>
        </w:rPr>
        <w:t>:</w:t>
      </w:r>
      <w:r>
        <w:rPr>
          <w:rFonts w:hint="cs"/>
          <w:rtl/>
        </w:rPr>
        <w:t xml:space="preserve"> </w:t>
      </w:r>
    </w:p>
    <w:p w14:paraId="3C7848C3" w14:textId="40770980" w:rsidR="00B303FD" w:rsidRDefault="00B303FD" w:rsidP="00215F39">
      <w:pPr>
        <w:spacing w:after="120" w:line="288" w:lineRule="auto"/>
        <w:ind w:left="1440"/>
        <w:jc w:val="both"/>
      </w:pPr>
      <w:r w:rsidRPr="00215F39">
        <w:rPr>
          <w:rFonts w:hint="cs"/>
          <w:i/>
          <w:iCs/>
          <w:rtl/>
        </w:rPr>
        <w:t>"הטיפול בבתי קברות יש בו כדי ללמד על החברה, על יחסה לעברה ועל הכבוד שהיא רוחשת לפרטים שבתוכה. ... הרגישות האמורה מתחייבת בהתייחס למתיה של כל דת ולאתרי הקבורה שלה, כמו גם ביחס למקומות קבורה שאין עימם נופך של זהות דתית.</w:t>
      </w:r>
      <w:r>
        <w:rPr>
          <w:rFonts w:hint="cs"/>
          <w:rtl/>
        </w:rPr>
        <w:t>"</w:t>
      </w:r>
    </w:p>
    <w:p w14:paraId="2BCB7540" w14:textId="77777777" w:rsidR="00B303FD" w:rsidRPr="000230CD" w:rsidRDefault="00B303FD" w:rsidP="002063FA">
      <w:pPr>
        <w:spacing w:after="120" w:line="288" w:lineRule="auto"/>
        <w:jc w:val="both"/>
        <w:rPr>
          <w:rtl/>
        </w:rPr>
      </w:pPr>
    </w:p>
    <w:p w14:paraId="4A80ECDD" w14:textId="5867B3C9" w:rsidR="000230CD" w:rsidRPr="00D55606" w:rsidRDefault="003929B7" w:rsidP="002063FA">
      <w:pPr>
        <w:spacing w:after="120" w:line="288" w:lineRule="auto"/>
        <w:jc w:val="both"/>
        <w:rPr>
          <w:rtl/>
        </w:rPr>
      </w:pPr>
      <w:r>
        <w:rPr>
          <w:rFonts w:hint="cs"/>
          <w:rtl/>
        </w:rPr>
        <w:t>אנו שואפים</w:t>
      </w:r>
      <w:r w:rsidR="00542EEB">
        <w:rPr>
          <w:rFonts w:hint="cs"/>
          <w:rtl/>
        </w:rPr>
        <w:t>, כאמור,</w:t>
      </w:r>
      <w:r>
        <w:rPr>
          <w:rFonts w:hint="cs"/>
          <w:rtl/>
        </w:rPr>
        <w:t xml:space="preserve"> לא רק לשמירת בתי הקברות אלא גם </w:t>
      </w:r>
      <w:r w:rsidRPr="00D55606">
        <w:rPr>
          <w:rFonts w:hint="cs"/>
          <w:rtl/>
        </w:rPr>
        <w:t xml:space="preserve">לשימורם </w:t>
      </w:r>
      <w:r w:rsidRPr="00D55606">
        <w:rPr>
          <w:rtl/>
        </w:rPr>
        <w:t>–</w:t>
      </w:r>
      <w:r w:rsidRPr="00D55606">
        <w:rPr>
          <w:rFonts w:hint="cs"/>
          <w:rtl/>
        </w:rPr>
        <w:t xml:space="preserve"> טיפוחם </w:t>
      </w:r>
      <w:r w:rsidRPr="00D55606">
        <w:rPr>
          <w:rtl/>
        </w:rPr>
        <w:t>–</w:t>
      </w:r>
      <w:r w:rsidRPr="00D55606">
        <w:rPr>
          <w:rFonts w:hint="cs"/>
          <w:rtl/>
        </w:rPr>
        <w:t xml:space="preserve"> והאפשרות לבקר בהם</w:t>
      </w:r>
      <w:r>
        <w:rPr>
          <w:rFonts w:hint="cs"/>
          <w:rtl/>
        </w:rPr>
        <w:t>.</w:t>
      </w:r>
      <w:r w:rsidRPr="00D55606">
        <w:rPr>
          <w:rFonts w:hint="cs"/>
          <w:rtl/>
        </w:rPr>
        <w:t xml:space="preserve"> </w:t>
      </w:r>
      <w:r w:rsidR="001000D9">
        <w:rPr>
          <w:rFonts w:hint="cs"/>
          <w:rtl/>
        </w:rPr>
        <w:t xml:space="preserve">במישור המשפטי </w:t>
      </w:r>
      <w:r w:rsidR="000230CD" w:rsidRPr="00D55606">
        <w:rPr>
          <w:rFonts w:hint="cs"/>
          <w:rtl/>
        </w:rPr>
        <w:t xml:space="preserve">הדילמה היא בין קידום מהלך כוללני לבין פסיעה </w:t>
      </w:r>
      <w:r w:rsidR="004E5CF2">
        <w:rPr>
          <w:rFonts w:hint="cs"/>
          <w:rtl/>
        </w:rPr>
        <w:t xml:space="preserve">פרטנית </w:t>
      </w:r>
      <w:r w:rsidR="000230CD" w:rsidRPr="00D55606">
        <w:rPr>
          <w:rFonts w:hint="cs"/>
          <w:rtl/>
        </w:rPr>
        <w:t xml:space="preserve">ממקרה למקרה. </w:t>
      </w:r>
      <w:r w:rsidR="00542EEB">
        <w:rPr>
          <w:rFonts w:hint="cs"/>
          <w:rtl/>
        </w:rPr>
        <w:t xml:space="preserve">הקושי בטיפול הפרטני הוא בכך שמדובר בעבודת נפילים </w:t>
      </w:r>
      <w:r w:rsidR="00542EEB">
        <w:rPr>
          <w:rtl/>
        </w:rPr>
        <w:t>–</w:t>
      </w:r>
      <w:r w:rsidR="00542EEB">
        <w:rPr>
          <w:rFonts w:hint="cs"/>
          <w:rtl/>
        </w:rPr>
        <w:t xml:space="preserve"> השקעה </w:t>
      </w:r>
      <w:r w:rsidR="001000D9">
        <w:rPr>
          <w:rFonts w:hint="cs"/>
          <w:rtl/>
        </w:rPr>
        <w:t>עצומה</w:t>
      </w:r>
      <w:r w:rsidR="00542EEB">
        <w:rPr>
          <w:rFonts w:hint="cs"/>
          <w:rtl/>
        </w:rPr>
        <w:t xml:space="preserve"> של מאמץ, זמן ומ</w:t>
      </w:r>
      <w:r w:rsidR="004E5CF2">
        <w:rPr>
          <w:rFonts w:hint="cs"/>
          <w:rtl/>
        </w:rPr>
        <w:t>שאבים</w:t>
      </w:r>
      <w:r w:rsidR="00542EEB">
        <w:rPr>
          <w:rFonts w:hint="cs"/>
          <w:rtl/>
        </w:rPr>
        <w:t xml:space="preserve">. מנגד, </w:t>
      </w:r>
      <w:r w:rsidR="000230CD" w:rsidRPr="00D55606">
        <w:rPr>
          <w:rFonts w:hint="cs"/>
          <w:rtl/>
        </w:rPr>
        <w:t>המישור הכוללני כרוך בקשיים דיוניים. בית המשפט מעדיף לד</w:t>
      </w:r>
      <w:r w:rsidR="00542EEB">
        <w:rPr>
          <w:rFonts w:hint="cs"/>
          <w:rtl/>
        </w:rPr>
        <w:t>ו</w:t>
      </w:r>
      <w:r w:rsidR="000230CD" w:rsidRPr="00D55606">
        <w:rPr>
          <w:rFonts w:hint="cs"/>
          <w:rtl/>
        </w:rPr>
        <w:t>ן במקרה פר</w:t>
      </w:r>
      <w:r w:rsidR="00542EEB">
        <w:rPr>
          <w:rFonts w:hint="cs"/>
          <w:rtl/>
        </w:rPr>
        <w:t>ט</w:t>
      </w:r>
      <w:r w:rsidR="000230CD" w:rsidRPr="00D55606">
        <w:rPr>
          <w:rFonts w:hint="cs"/>
          <w:rtl/>
        </w:rPr>
        <w:t>ני מאשר בעניין כוללני</w:t>
      </w:r>
      <w:r w:rsidR="00542EEB">
        <w:rPr>
          <w:rFonts w:hint="cs"/>
          <w:rtl/>
        </w:rPr>
        <w:t xml:space="preserve"> ותקדימי</w:t>
      </w:r>
      <w:r w:rsidR="000230CD" w:rsidRPr="00D55606">
        <w:rPr>
          <w:rFonts w:hint="cs"/>
          <w:rtl/>
        </w:rPr>
        <w:t xml:space="preserve">. </w:t>
      </w:r>
      <w:r w:rsidR="00542EEB">
        <w:rPr>
          <w:rFonts w:hint="cs"/>
          <w:rtl/>
        </w:rPr>
        <w:t>הוא</w:t>
      </w:r>
      <w:r w:rsidR="000230CD" w:rsidRPr="00D55606">
        <w:rPr>
          <w:rFonts w:hint="cs"/>
          <w:rtl/>
        </w:rPr>
        <w:t xml:space="preserve"> אמור לבסס את הכרעתו על תשתית עובדתית קונקרטית</w:t>
      </w:r>
      <w:r w:rsidR="00542EEB">
        <w:rPr>
          <w:rFonts w:hint="cs"/>
          <w:rtl/>
        </w:rPr>
        <w:t xml:space="preserve">, ויש לו </w:t>
      </w:r>
      <w:r w:rsidR="000F207B">
        <w:rPr>
          <w:rFonts w:hint="cs"/>
          <w:rtl/>
        </w:rPr>
        <w:t>העדפה</w:t>
      </w:r>
      <w:r w:rsidR="00542EEB">
        <w:rPr>
          <w:rFonts w:hint="cs"/>
          <w:rtl/>
        </w:rPr>
        <w:t xml:space="preserve"> להכרעה במקרה ספציפי עם </w:t>
      </w:r>
      <w:r w:rsidR="000230CD" w:rsidRPr="00D55606">
        <w:rPr>
          <w:rFonts w:hint="cs"/>
          <w:rtl/>
        </w:rPr>
        <w:t>נפגע ישיר.</w:t>
      </w:r>
    </w:p>
    <w:p w14:paraId="627C4088" w14:textId="3BCA0F49" w:rsidR="003929B7" w:rsidRPr="001F1BC1" w:rsidRDefault="00542EEB" w:rsidP="002063FA">
      <w:pPr>
        <w:spacing w:after="120" w:line="288" w:lineRule="auto"/>
        <w:jc w:val="both"/>
        <w:rPr>
          <w:rtl/>
        </w:rPr>
      </w:pPr>
      <w:r>
        <w:rPr>
          <w:rFonts w:hint="cs"/>
          <w:rtl/>
        </w:rPr>
        <w:t>בשל ההעדפ</w:t>
      </w:r>
      <w:r w:rsidR="000F207B">
        <w:rPr>
          <w:rFonts w:hint="cs"/>
          <w:rtl/>
        </w:rPr>
        <w:t>ה הזו</w:t>
      </w:r>
      <w:r>
        <w:rPr>
          <w:rFonts w:hint="cs"/>
          <w:rtl/>
        </w:rPr>
        <w:t xml:space="preserve">, בתי המשפט מעמידים גם משוכות פרוצדורליות מקדמיות, דוגמת הצורך </w:t>
      </w:r>
      <w:r w:rsidRPr="000F207B">
        <w:rPr>
          <w:rFonts w:hint="cs"/>
          <w:b/>
          <w:bCs/>
          <w:rtl/>
        </w:rPr>
        <w:t>במיצוי הליכים ובצירוף כל המשיבים הרלבנטיים</w:t>
      </w:r>
      <w:r>
        <w:rPr>
          <w:rFonts w:hint="cs"/>
          <w:rtl/>
        </w:rPr>
        <w:t>. והנה משום ש</w:t>
      </w:r>
      <w:r w:rsidR="003929B7">
        <w:rPr>
          <w:rFonts w:hint="cs"/>
          <w:rtl/>
        </w:rPr>
        <w:t xml:space="preserve">מדובר </w:t>
      </w:r>
      <w:r w:rsidR="000F207B">
        <w:rPr>
          <w:rFonts w:hint="cs"/>
          <w:rtl/>
        </w:rPr>
        <w:t>ב</w:t>
      </w:r>
      <w:r w:rsidR="003929B7" w:rsidRPr="001F1BC1">
        <w:rPr>
          <w:rFonts w:hint="cs"/>
          <w:rtl/>
        </w:rPr>
        <w:t>מאות בתי קברות</w:t>
      </w:r>
      <w:r>
        <w:rPr>
          <w:rFonts w:hint="cs"/>
          <w:rtl/>
        </w:rPr>
        <w:t xml:space="preserve"> </w:t>
      </w:r>
      <w:r>
        <w:rPr>
          <w:rtl/>
        </w:rPr>
        <w:t>–</w:t>
      </w:r>
      <w:r>
        <w:rPr>
          <w:rFonts w:hint="cs"/>
          <w:rtl/>
        </w:rPr>
        <w:t xml:space="preserve"> ומשום שמעבר להגנה מפני פגיעה אנו תובעים גם טיפוח וגם אפשרות ביקור </w:t>
      </w:r>
      <w:r>
        <w:rPr>
          <w:rtl/>
        </w:rPr>
        <w:t>–</w:t>
      </w:r>
      <w:r>
        <w:rPr>
          <w:rFonts w:hint="cs"/>
          <w:rtl/>
        </w:rPr>
        <w:t xml:space="preserve"> הרי שלכאורה </w:t>
      </w:r>
      <w:r w:rsidR="000230CD">
        <w:rPr>
          <w:rFonts w:hint="cs"/>
          <w:rtl/>
        </w:rPr>
        <w:t xml:space="preserve">בכל מקרה ומקרה יש </w:t>
      </w:r>
      <w:r w:rsidR="003929B7" w:rsidRPr="001F1BC1">
        <w:rPr>
          <w:rFonts w:hint="cs"/>
          <w:rtl/>
        </w:rPr>
        <w:t xml:space="preserve">לפנות </w:t>
      </w:r>
      <w:r w:rsidR="003929B7">
        <w:rPr>
          <w:rFonts w:hint="cs"/>
          <w:rtl/>
        </w:rPr>
        <w:t>הן</w:t>
      </w:r>
      <w:r w:rsidR="003929B7" w:rsidRPr="001F1BC1">
        <w:rPr>
          <w:rFonts w:hint="cs"/>
          <w:rtl/>
        </w:rPr>
        <w:t xml:space="preserve"> למחזיקים בקרקע</w:t>
      </w:r>
      <w:r w:rsidR="003929B7">
        <w:rPr>
          <w:rFonts w:hint="cs"/>
          <w:rtl/>
        </w:rPr>
        <w:t xml:space="preserve"> (</w:t>
      </w:r>
      <w:r w:rsidR="003929B7" w:rsidRPr="001F1BC1">
        <w:rPr>
          <w:rFonts w:hint="cs"/>
          <w:rtl/>
        </w:rPr>
        <w:t>רשות מקרקעי ישראל, הקק"ל, רשות הטבע והגנים הלאומיים</w:t>
      </w:r>
      <w:r w:rsidR="003929B7">
        <w:rPr>
          <w:rFonts w:hint="cs"/>
          <w:rtl/>
        </w:rPr>
        <w:t xml:space="preserve"> וכדומה)</w:t>
      </w:r>
      <w:r w:rsidR="003929B7" w:rsidRPr="001F1BC1">
        <w:rPr>
          <w:rFonts w:hint="cs"/>
          <w:rtl/>
        </w:rPr>
        <w:t xml:space="preserve"> ו</w:t>
      </w:r>
      <w:r w:rsidR="003929B7">
        <w:rPr>
          <w:rFonts w:hint="cs"/>
          <w:rtl/>
        </w:rPr>
        <w:t>הן</w:t>
      </w:r>
      <w:r w:rsidR="003929B7" w:rsidRPr="001F1BC1">
        <w:rPr>
          <w:rFonts w:hint="cs"/>
          <w:rtl/>
        </w:rPr>
        <w:t xml:space="preserve"> לרשויות המוניציפליות שבהן מדובר</w:t>
      </w:r>
      <w:r w:rsidR="003929B7">
        <w:rPr>
          <w:rFonts w:hint="cs"/>
          <w:rtl/>
        </w:rPr>
        <w:t xml:space="preserve"> (העירייה, המועצה האזורית וכדומה)</w:t>
      </w:r>
      <w:r>
        <w:rPr>
          <w:rFonts w:hint="cs"/>
          <w:rtl/>
        </w:rPr>
        <w:t xml:space="preserve">. בנוסף לכך יש להניח כי ניתבע </w:t>
      </w:r>
      <w:r w:rsidR="003929B7" w:rsidRPr="001F1BC1">
        <w:rPr>
          <w:rFonts w:hint="cs"/>
          <w:rtl/>
        </w:rPr>
        <w:t>להצביע על המיקום המדויק</w:t>
      </w:r>
      <w:r>
        <w:rPr>
          <w:rFonts w:hint="cs"/>
          <w:rtl/>
        </w:rPr>
        <w:t xml:space="preserve"> שביחס אליו אנחנו דורשים הגנה, טיפוח ו</w:t>
      </w:r>
      <w:r w:rsidR="003929B7" w:rsidRPr="001F1BC1">
        <w:rPr>
          <w:rFonts w:hint="cs"/>
          <w:rtl/>
        </w:rPr>
        <w:t xml:space="preserve">אפשרות ביקור. </w:t>
      </w:r>
    </w:p>
    <w:p w14:paraId="66A64AFF" w14:textId="722DD448" w:rsidR="003929B7" w:rsidRDefault="003929B7" w:rsidP="002063FA">
      <w:pPr>
        <w:spacing w:after="120" w:line="288" w:lineRule="auto"/>
        <w:jc w:val="both"/>
        <w:rPr>
          <w:rtl/>
        </w:rPr>
      </w:pPr>
      <w:r>
        <w:rPr>
          <w:rFonts w:hint="cs"/>
          <w:rtl/>
        </w:rPr>
        <w:lastRenderedPageBreak/>
        <w:t xml:space="preserve">דוגמא למהלך פרטני, שהצליח, בהקשרה של </w:t>
      </w:r>
      <w:r w:rsidRPr="00D55606">
        <w:rPr>
          <w:rFonts w:hint="cs"/>
          <w:rtl/>
        </w:rPr>
        <w:t>הזכות לבקר בבית הקברות</w:t>
      </w:r>
      <w:r>
        <w:rPr>
          <w:rFonts w:hint="cs"/>
          <w:rtl/>
        </w:rPr>
        <w:t>, הוא זה של סלוא סאלם</w:t>
      </w:r>
      <w:r w:rsidR="00542EEB">
        <w:rPr>
          <w:rFonts w:hint="cs"/>
          <w:rtl/>
        </w:rPr>
        <w:t>-</w:t>
      </w:r>
      <w:r>
        <w:rPr>
          <w:rFonts w:hint="cs"/>
          <w:rtl/>
        </w:rPr>
        <w:t xml:space="preserve">קובטי בייצוגה של עדאלה. </w:t>
      </w:r>
      <w:r w:rsidRPr="00CB1B6C">
        <w:rPr>
          <w:rtl/>
        </w:rPr>
        <w:t xml:space="preserve">בג"ץ 280/19 </w:t>
      </w:r>
      <w:r w:rsidRPr="00542EEB">
        <w:rPr>
          <w:b/>
          <w:bCs/>
          <w:rtl/>
        </w:rPr>
        <w:t>סאלם-קובטי נ' משרד הביטחון</w:t>
      </w:r>
      <w:r w:rsidRPr="00CB1B6C">
        <w:rPr>
          <w:rtl/>
        </w:rPr>
        <w:t xml:space="preserve"> (2019)</w:t>
      </w:r>
      <w:r>
        <w:rPr>
          <w:rFonts w:hint="cs"/>
          <w:rtl/>
        </w:rPr>
        <w:t>.</w:t>
      </w:r>
      <w:r w:rsidR="000230CD">
        <w:rPr>
          <w:rFonts w:hint="cs"/>
          <w:rtl/>
        </w:rPr>
        <w:t xml:space="preserve"> </w:t>
      </w:r>
      <w:r>
        <w:rPr>
          <w:rFonts w:hint="cs"/>
          <w:rtl/>
        </w:rPr>
        <w:t>העתירה הייתה ל</w:t>
      </w:r>
      <w:r w:rsidRPr="00CB1B6C">
        <w:rPr>
          <w:rFonts w:hint="cs"/>
          <w:rtl/>
        </w:rPr>
        <w:t>צו שיאפשר לה לבקר את קבר אביה שקבור בבית הקברות הנוצרי, הנמצא בשטחו של בסיס חיל האוויר</w:t>
      </w:r>
      <w:r>
        <w:rPr>
          <w:rFonts w:hint="cs"/>
          <w:rtl/>
        </w:rPr>
        <w:t>,</w:t>
      </w:r>
      <w:r w:rsidRPr="00CB1B6C">
        <w:rPr>
          <w:rFonts w:hint="cs"/>
          <w:rtl/>
        </w:rPr>
        <w:t xml:space="preserve"> במה שהיה פעם הכפר מעלול. בבקשת המדינה למחיקת העתירה, היא הביעה הסכמתה לאפשר </w:t>
      </w:r>
      <w:r w:rsidR="00542EEB">
        <w:rPr>
          <w:rFonts w:hint="cs"/>
          <w:rtl/>
        </w:rPr>
        <w:t xml:space="preserve">את </w:t>
      </w:r>
      <w:r w:rsidRPr="00CB1B6C">
        <w:rPr>
          <w:rFonts w:hint="cs"/>
          <w:rtl/>
        </w:rPr>
        <w:t xml:space="preserve">ביקורה של </w:t>
      </w:r>
      <w:r>
        <w:rPr>
          <w:rFonts w:hint="cs"/>
          <w:rtl/>
        </w:rPr>
        <w:t xml:space="preserve">גברת </w:t>
      </w:r>
      <w:r w:rsidRPr="00CB1B6C">
        <w:rPr>
          <w:rFonts w:hint="cs"/>
          <w:rtl/>
        </w:rPr>
        <w:t xml:space="preserve">קובטי ובני משפחתה בקבר אביה כשלוש פעמים בשנה, בכפוף לעמידה בתנאים </w:t>
      </w:r>
      <w:r w:rsidR="001000D9">
        <w:rPr>
          <w:rFonts w:hint="cs"/>
          <w:rtl/>
        </w:rPr>
        <w:t>שונים</w:t>
      </w:r>
      <w:r w:rsidRPr="00CB1B6C">
        <w:rPr>
          <w:rFonts w:hint="cs"/>
          <w:rtl/>
        </w:rPr>
        <w:t xml:space="preserve"> באשר לכניסה לבסיס הצבאי. בנוסף לכך, קובטי ובני משפחתה מורשים לבצע פעולות אלמנטריות לטיפול וניקוי הקברים במהלך </w:t>
      </w:r>
      <w:r>
        <w:rPr>
          <w:rFonts w:hint="cs"/>
          <w:rtl/>
        </w:rPr>
        <w:t>ה</w:t>
      </w:r>
      <w:r w:rsidRPr="00CB1B6C">
        <w:rPr>
          <w:rFonts w:hint="cs"/>
          <w:rtl/>
        </w:rPr>
        <w:t>ביקורים.</w:t>
      </w:r>
      <w:r>
        <w:rPr>
          <w:rFonts w:hint="cs"/>
          <w:rtl/>
        </w:rPr>
        <w:t xml:space="preserve"> </w:t>
      </w:r>
      <w:r w:rsidRPr="00CB1B6C">
        <w:rPr>
          <w:rFonts w:hint="cs"/>
          <w:rtl/>
        </w:rPr>
        <w:t>המדינה הדגישה כי היא מאפשרת את הביקורים חרף העובדה שמדובר בכניסת אזרחים לבסיס צבאי.</w:t>
      </w:r>
      <w:r>
        <w:rPr>
          <w:rFonts w:hint="cs"/>
          <w:rtl/>
        </w:rPr>
        <w:t xml:space="preserve"> ההסכמות שעליהן הצהירה המדינה קבלו תוקף של פסק דין. בעינינו יש בכך הכרה רשמית </w:t>
      </w:r>
      <w:r w:rsidR="000F207B">
        <w:rPr>
          <w:rFonts w:hint="cs"/>
          <w:rtl/>
        </w:rPr>
        <w:t xml:space="preserve"> ברורה </w:t>
      </w:r>
      <w:r>
        <w:rPr>
          <w:rFonts w:hint="cs"/>
          <w:rtl/>
        </w:rPr>
        <w:t>בזכות האישית והמשפחתית של בני-אדם לבקר את יקיריהם במקום שבו נקברו</w:t>
      </w:r>
      <w:r w:rsidR="000F207B">
        <w:rPr>
          <w:rFonts w:hint="cs"/>
          <w:rtl/>
        </w:rPr>
        <w:t xml:space="preserve"> גם אם יש אינטרס ציבורי נוגד</w:t>
      </w:r>
      <w:r>
        <w:rPr>
          <w:rFonts w:hint="cs"/>
          <w:rtl/>
        </w:rPr>
        <w:t xml:space="preserve">. </w:t>
      </w:r>
    </w:p>
    <w:p w14:paraId="7F77F8F3" w14:textId="77777777" w:rsidR="001000D9" w:rsidRDefault="001000D9" w:rsidP="002063FA">
      <w:pPr>
        <w:spacing w:after="120" w:line="288" w:lineRule="auto"/>
        <w:jc w:val="both"/>
        <w:rPr>
          <w:rtl/>
        </w:rPr>
      </w:pPr>
    </w:p>
    <w:p w14:paraId="149CDDDF" w14:textId="7FA668FA" w:rsidR="000230CD" w:rsidRPr="00D55606" w:rsidRDefault="000230CD" w:rsidP="002063FA">
      <w:pPr>
        <w:spacing w:after="120" w:line="288" w:lineRule="auto"/>
        <w:jc w:val="both"/>
        <w:rPr>
          <w:b/>
          <w:bCs/>
          <w:u w:val="single"/>
          <w:rtl/>
        </w:rPr>
      </w:pPr>
      <w:r w:rsidRPr="00D55606">
        <w:rPr>
          <w:rFonts w:hint="cs"/>
          <w:b/>
          <w:bCs/>
          <w:u w:val="single"/>
          <w:rtl/>
        </w:rPr>
        <w:t>ה. הצעות לחקיקה</w:t>
      </w:r>
    </w:p>
    <w:p w14:paraId="1DC2E86C" w14:textId="65E62302" w:rsidR="000230CD" w:rsidRDefault="000230CD" w:rsidP="002063FA">
      <w:pPr>
        <w:spacing w:after="120" w:line="288" w:lineRule="auto"/>
        <w:jc w:val="both"/>
        <w:rPr>
          <w:rtl/>
        </w:rPr>
      </w:pPr>
      <w:r>
        <w:rPr>
          <w:rFonts w:hint="cs"/>
          <w:rtl/>
        </w:rPr>
        <w:t xml:space="preserve">לצד פרשת </w:t>
      </w:r>
      <w:r w:rsidRPr="001000D9">
        <w:rPr>
          <w:rFonts w:hint="cs"/>
          <w:b/>
          <w:bCs/>
          <w:rtl/>
        </w:rPr>
        <w:t>דרויש</w:t>
      </w:r>
      <w:r>
        <w:rPr>
          <w:rFonts w:hint="cs"/>
          <w:rtl/>
        </w:rPr>
        <w:t xml:space="preserve"> לעיל, ראוי לציין כי לאורך השנים הוגשו הצעות חוק לביסוס מעמדם של בתי הקברות </w:t>
      </w:r>
      <w:r w:rsidR="000F207B">
        <w:rPr>
          <w:rFonts w:hint="cs"/>
          <w:rtl/>
        </w:rPr>
        <w:t xml:space="preserve">ונכסי הקדש אחרים </w:t>
      </w:r>
      <w:r>
        <w:rPr>
          <w:rFonts w:hint="cs"/>
          <w:rtl/>
        </w:rPr>
        <w:t>ולעיגון הזכות לשיקו</w:t>
      </w:r>
      <w:r w:rsidR="000F207B">
        <w:rPr>
          <w:rFonts w:hint="cs"/>
          <w:rtl/>
        </w:rPr>
        <w:t>מ</w:t>
      </w:r>
      <w:r>
        <w:rPr>
          <w:rFonts w:hint="cs"/>
          <w:rtl/>
        </w:rPr>
        <w:t xml:space="preserve">ם. </w:t>
      </w:r>
    </w:p>
    <w:p w14:paraId="1B9BB5E8" w14:textId="2556E554" w:rsidR="000230CD" w:rsidRPr="00D55606" w:rsidRDefault="000230CD" w:rsidP="000F207B">
      <w:pPr>
        <w:spacing w:after="120" w:line="288" w:lineRule="auto"/>
        <w:jc w:val="both"/>
        <w:rPr>
          <w:rtl/>
        </w:rPr>
      </w:pPr>
      <w:r>
        <w:rPr>
          <w:rFonts w:hint="cs"/>
          <w:rtl/>
        </w:rPr>
        <w:t xml:space="preserve">אחת ההצעות הבולטות קודמה על ידי חברי כנסת ערבים ויהודים (מיכאל מלכיאור, </w:t>
      </w:r>
      <w:proofErr w:type="spellStart"/>
      <w:r>
        <w:rPr>
          <w:rFonts w:hint="cs"/>
          <w:rtl/>
        </w:rPr>
        <w:t>אברהים</w:t>
      </w:r>
      <w:proofErr w:type="spellEnd"/>
      <w:r>
        <w:rPr>
          <w:rFonts w:hint="cs"/>
          <w:rtl/>
        </w:rPr>
        <w:t xml:space="preserve"> צרצור, עתניאל </w:t>
      </w:r>
      <w:proofErr w:type="spellStart"/>
      <w:r>
        <w:rPr>
          <w:rFonts w:hint="cs"/>
          <w:rtl/>
        </w:rPr>
        <w:t>שנלר</w:t>
      </w:r>
      <w:proofErr w:type="spellEnd"/>
      <w:r w:rsidR="000F207B">
        <w:rPr>
          <w:rFonts w:hint="cs"/>
          <w:rtl/>
        </w:rPr>
        <w:t xml:space="preserve"> [</w:t>
      </w:r>
      <w:r w:rsidR="00E543FE">
        <w:rPr>
          <w:rFonts w:hint="cs"/>
          <w:rtl/>
        </w:rPr>
        <w:t>מ</w:t>
      </w:r>
      <w:r w:rsidR="000F207B">
        <w:rPr>
          <w:rFonts w:hint="cs"/>
          <w:rtl/>
        </w:rPr>
        <w:t>קדימה]</w:t>
      </w:r>
      <w:r>
        <w:rPr>
          <w:rFonts w:hint="cs"/>
          <w:rtl/>
        </w:rPr>
        <w:t>, אחמד טיבי, איתן כבל, זכור עבאס, שי חרמש</w:t>
      </w:r>
      <w:r w:rsidR="000F207B">
        <w:rPr>
          <w:rFonts w:hint="cs"/>
          <w:rtl/>
        </w:rPr>
        <w:t xml:space="preserve"> [מקדימה]</w:t>
      </w:r>
      <w:r>
        <w:rPr>
          <w:rFonts w:hint="cs"/>
          <w:rtl/>
        </w:rPr>
        <w:t xml:space="preserve"> ויוסי ביילין)</w:t>
      </w:r>
      <w:r w:rsidR="001000D9">
        <w:rPr>
          <w:rFonts w:hint="cs"/>
          <w:rtl/>
        </w:rPr>
        <w:t xml:space="preserve"> </w:t>
      </w:r>
      <w:r w:rsidR="001000D9">
        <w:rPr>
          <w:rtl/>
        </w:rPr>
        <w:t>–</w:t>
      </w:r>
      <w:r>
        <w:rPr>
          <w:rFonts w:hint="cs"/>
          <w:rtl/>
        </w:rPr>
        <w:t xml:space="preserve"> "</w:t>
      </w:r>
      <w:r w:rsidR="000F207B" w:rsidRPr="000F207B">
        <w:rPr>
          <w:b/>
          <w:bCs/>
          <w:rtl/>
        </w:rPr>
        <w:t xml:space="preserve">הצעת חוק הקמת רשות לפיתוח מקומות קדושים למוסלמים, </w:t>
      </w:r>
      <w:proofErr w:type="spellStart"/>
      <w:r w:rsidR="000F207B" w:rsidRPr="000F207B">
        <w:rPr>
          <w:b/>
          <w:bCs/>
          <w:rtl/>
        </w:rPr>
        <w:t>התשס"ח</w:t>
      </w:r>
      <w:proofErr w:type="spellEnd"/>
      <w:r w:rsidR="000F207B" w:rsidRPr="000F207B">
        <w:rPr>
          <w:b/>
          <w:bCs/>
          <w:rtl/>
        </w:rPr>
        <w:t>–2008</w:t>
      </w:r>
      <w:r w:rsidR="000F207B">
        <w:rPr>
          <w:rFonts w:hint="cs"/>
          <w:b/>
          <w:bCs/>
          <w:rtl/>
        </w:rPr>
        <w:t>"</w:t>
      </w:r>
      <w:r w:rsidRPr="00D55606">
        <w:rPr>
          <w:rFonts w:hint="cs"/>
          <w:rtl/>
        </w:rPr>
        <w:t>.</w:t>
      </w:r>
      <w:r w:rsidR="001000D9">
        <w:rPr>
          <w:rFonts w:hint="cs"/>
          <w:rtl/>
        </w:rPr>
        <w:t xml:space="preserve"> </w:t>
      </w:r>
      <w:r w:rsidRPr="00D55606">
        <w:rPr>
          <w:rFonts w:hint="cs"/>
          <w:rtl/>
        </w:rPr>
        <w:t xml:space="preserve">הצעת חוק </w:t>
      </w:r>
      <w:r w:rsidR="00E543FE">
        <w:rPr>
          <w:rFonts w:hint="cs"/>
          <w:rtl/>
        </w:rPr>
        <w:t xml:space="preserve">זו, שהיו לה גלגולים מאוחרים, ב 2014 </w:t>
      </w:r>
      <w:proofErr w:type="spellStart"/>
      <w:r w:rsidR="00E543FE">
        <w:rPr>
          <w:rFonts w:hint="cs"/>
          <w:rtl/>
        </w:rPr>
        <w:t>וב</w:t>
      </w:r>
      <w:proofErr w:type="spellEnd"/>
      <w:r w:rsidR="00E543FE">
        <w:rPr>
          <w:rFonts w:hint="cs"/>
          <w:rtl/>
        </w:rPr>
        <w:t xml:space="preserve"> 2017, </w:t>
      </w:r>
      <w:r w:rsidR="001000D9">
        <w:rPr>
          <w:rFonts w:hint="cs"/>
          <w:rtl/>
        </w:rPr>
        <w:t>ביקשה להקים</w:t>
      </w:r>
      <w:r w:rsidRPr="00D55606">
        <w:rPr>
          <w:rFonts w:hint="cs"/>
          <w:rtl/>
        </w:rPr>
        <w:t xml:space="preserve"> רשות לפיתוח מקומות קדושים למוסלמים. בידי הרשות</w:t>
      </w:r>
      <w:r w:rsidR="001000D9">
        <w:rPr>
          <w:rFonts w:hint="cs"/>
          <w:rtl/>
        </w:rPr>
        <w:t xml:space="preserve"> אמורות להיות מופקדות</w:t>
      </w:r>
      <w:r w:rsidRPr="00D55606">
        <w:rPr>
          <w:rFonts w:hint="cs"/>
          <w:rtl/>
        </w:rPr>
        <w:t xml:space="preserve"> סמכויות של ניהול</w:t>
      </w:r>
      <w:r w:rsidR="00D55606" w:rsidRPr="00D55606">
        <w:rPr>
          <w:rFonts w:hint="cs"/>
          <w:rtl/>
        </w:rPr>
        <w:t>, ש</w:t>
      </w:r>
      <w:r w:rsidRPr="00D55606">
        <w:rPr>
          <w:rtl/>
        </w:rPr>
        <w:t>מירה, אחזקה, טיפוח, פיתוח והפעלה של המקומות הקדושים</w:t>
      </w:r>
      <w:r w:rsidR="00D55606" w:rsidRPr="00D55606">
        <w:rPr>
          <w:rFonts w:hint="cs"/>
          <w:rtl/>
        </w:rPr>
        <w:t xml:space="preserve">. </w:t>
      </w:r>
      <w:r w:rsidR="00E543FE">
        <w:rPr>
          <w:rFonts w:hint="cs"/>
          <w:rtl/>
        </w:rPr>
        <w:t>הוצע כמו כן,</w:t>
      </w:r>
      <w:r w:rsidR="00D55606" w:rsidRPr="00D55606">
        <w:rPr>
          <w:rFonts w:hint="cs"/>
          <w:rtl/>
        </w:rPr>
        <w:t xml:space="preserve"> כי </w:t>
      </w:r>
      <w:r w:rsidR="00E543FE">
        <w:rPr>
          <w:rFonts w:hint="cs"/>
          <w:rtl/>
        </w:rPr>
        <w:t xml:space="preserve">רשות זו </w:t>
      </w:r>
      <w:r w:rsidR="00D55606" w:rsidRPr="00D55606">
        <w:rPr>
          <w:rtl/>
        </w:rPr>
        <w:t xml:space="preserve">תתייעץ באופן </w:t>
      </w:r>
      <w:r w:rsidR="001000D9">
        <w:rPr>
          <w:rFonts w:hint="cs"/>
          <w:rtl/>
        </w:rPr>
        <w:t>שוטף</w:t>
      </w:r>
      <w:r w:rsidR="00D55606" w:rsidRPr="00D55606">
        <w:rPr>
          <w:rtl/>
        </w:rPr>
        <w:t xml:space="preserve"> עם ועדי הווקף, שייבחרו על ידי מוסלמים בערים המעורבות: עכו, חיפה, יפו, לוד ורמלה, בכל הקשור לנכסי הווקף ב</w:t>
      </w:r>
      <w:r w:rsidR="00E543FE">
        <w:rPr>
          <w:rFonts w:hint="cs"/>
          <w:rtl/>
        </w:rPr>
        <w:t xml:space="preserve">אותן </w:t>
      </w:r>
      <w:r w:rsidR="001000D9">
        <w:rPr>
          <w:rFonts w:hint="cs"/>
          <w:rtl/>
        </w:rPr>
        <w:t>ערים</w:t>
      </w:r>
      <w:r w:rsidR="00D55606" w:rsidRPr="00D55606">
        <w:rPr>
          <w:rtl/>
        </w:rPr>
        <w:t>.</w:t>
      </w:r>
    </w:p>
    <w:p w14:paraId="10ED57C9" w14:textId="677DF64C" w:rsidR="000230CD" w:rsidRPr="00D55606" w:rsidRDefault="00D55606" w:rsidP="002063FA">
      <w:pPr>
        <w:spacing w:after="120" w:line="288" w:lineRule="auto"/>
        <w:jc w:val="both"/>
        <w:rPr>
          <w:rtl/>
        </w:rPr>
      </w:pPr>
      <w:r w:rsidRPr="00D55606">
        <w:rPr>
          <w:rFonts w:hint="cs"/>
          <w:rtl/>
        </w:rPr>
        <w:t>בדברי ההסבר להצעה נאמר "</w:t>
      </w:r>
      <w:r w:rsidR="000230CD" w:rsidRPr="00D55606">
        <w:rPr>
          <w:rtl/>
        </w:rPr>
        <w:t>מטרת הצעת החוק היא למלא את החלל הקיים בתחום הזכויות ושירותי הדת של בני העדה המוסלמית בארץ. מאז הקמת המדינה אין גורם רשמי שתפקידו לפעול לשימור ולאחזקה נאותה של עשרות מסגדים, בתי עלמין וקברי קדושים מוסלמים הנמצאים באזורים שמוסלמים אינם מתגוררים בהם עוד. מקומות אלו היו לעזובה מתמשכת באופן שאינו מכבד מדינה נאורה. ראוי לה למדינת ישראל הדואגת למקומות הקדושים ליהודים בארץ והתובעת ממדינות אחרות לכבד את המקומות הקדושים</w:t>
      </w:r>
      <w:r w:rsidRPr="00D55606">
        <w:rPr>
          <w:rFonts w:hint="cs"/>
          <w:rtl/>
        </w:rPr>
        <w:t>."</w:t>
      </w:r>
    </w:p>
    <w:p w14:paraId="5B84C34E" w14:textId="44179656" w:rsidR="00D55606" w:rsidRPr="00D55606" w:rsidRDefault="00E543FE" w:rsidP="002063FA">
      <w:pPr>
        <w:spacing w:after="120" w:line="288" w:lineRule="auto"/>
        <w:jc w:val="both"/>
        <w:rPr>
          <w:rtl/>
        </w:rPr>
      </w:pPr>
      <w:r>
        <w:rPr>
          <w:rFonts w:hint="cs"/>
          <w:rtl/>
        </w:rPr>
        <w:t>יוזמה תחיקתית חשובה זו</w:t>
      </w:r>
      <w:r w:rsidR="001000D9">
        <w:rPr>
          <w:rFonts w:hint="cs"/>
          <w:rtl/>
        </w:rPr>
        <w:t xml:space="preserve"> </w:t>
      </w:r>
      <w:r w:rsidR="00D55606" w:rsidRPr="00D55606">
        <w:rPr>
          <w:rFonts w:hint="cs"/>
          <w:rtl/>
        </w:rPr>
        <w:t>מצריכה דיון רחב</w:t>
      </w:r>
      <w:r w:rsidR="001000D9">
        <w:rPr>
          <w:rFonts w:hint="cs"/>
          <w:rtl/>
        </w:rPr>
        <w:t>. אנחנו משמיעים כאן הערות ספורות למחשבה</w:t>
      </w:r>
      <w:r w:rsidR="00D55606" w:rsidRPr="00D55606">
        <w:rPr>
          <w:rFonts w:hint="cs"/>
          <w:rtl/>
        </w:rPr>
        <w:t>:</w:t>
      </w:r>
    </w:p>
    <w:p w14:paraId="19D667E2" w14:textId="6A7B20D9" w:rsidR="00D55606" w:rsidRPr="00D55606" w:rsidRDefault="00D55606" w:rsidP="002063FA">
      <w:pPr>
        <w:pStyle w:val="ListParagraph"/>
        <w:numPr>
          <w:ilvl w:val="0"/>
          <w:numId w:val="6"/>
        </w:numPr>
        <w:spacing w:after="120" w:line="288" w:lineRule="auto"/>
        <w:contextualSpacing w:val="0"/>
        <w:jc w:val="both"/>
      </w:pPr>
      <w:r w:rsidRPr="00D55606">
        <w:rPr>
          <w:rFonts w:hint="cs"/>
          <w:rtl/>
        </w:rPr>
        <w:t xml:space="preserve">לא ברור אם אכן הציבור הערבי רוצה להפקיד את הטיפול בבתי הקברות בידי רשות </w:t>
      </w:r>
      <w:r w:rsidR="001000D9">
        <w:rPr>
          <w:rFonts w:hint="cs"/>
          <w:rtl/>
        </w:rPr>
        <w:t>ממלכתית</w:t>
      </w:r>
      <w:r w:rsidRPr="00D55606">
        <w:rPr>
          <w:rFonts w:hint="cs"/>
          <w:rtl/>
        </w:rPr>
        <w:t>. יש ל</w:t>
      </w:r>
      <w:r w:rsidR="001000D9">
        <w:rPr>
          <w:rFonts w:hint="cs"/>
          <w:rtl/>
        </w:rPr>
        <w:t>מהלך שכזה</w:t>
      </w:r>
      <w:r w:rsidRPr="00D55606">
        <w:rPr>
          <w:rFonts w:hint="cs"/>
          <w:rtl/>
        </w:rPr>
        <w:t xml:space="preserve"> השלכות לכאן ולכאן</w:t>
      </w:r>
      <w:r w:rsidR="00E543FE">
        <w:rPr>
          <w:rFonts w:hint="cs"/>
          <w:rtl/>
        </w:rPr>
        <w:t>, שראוי ללבן. אנו עצמנו לא גיבשנו עמדה החלטית בהקשר זה</w:t>
      </w:r>
      <w:r w:rsidRPr="00D55606">
        <w:rPr>
          <w:rFonts w:hint="cs"/>
          <w:rtl/>
        </w:rPr>
        <w:t xml:space="preserve">. </w:t>
      </w:r>
    </w:p>
    <w:p w14:paraId="31ACC0CC" w14:textId="77777777" w:rsidR="00E543FE" w:rsidRDefault="00D55606" w:rsidP="002063FA">
      <w:pPr>
        <w:pStyle w:val="ListParagraph"/>
        <w:numPr>
          <w:ilvl w:val="0"/>
          <w:numId w:val="6"/>
        </w:numPr>
        <w:spacing w:after="120" w:line="288" w:lineRule="auto"/>
        <w:contextualSpacing w:val="0"/>
        <w:jc w:val="both"/>
      </w:pPr>
      <w:r w:rsidRPr="00D55606">
        <w:rPr>
          <w:rFonts w:hint="cs"/>
          <w:rtl/>
        </w:rPr>
        <w:t>הצע</w:t>
      </w:r>
      <w:r w:rsidR="001000D9">
        <w:rPr>
          <w:rFonts w:hint="cs"/>
          <w:rtl/>
        </w:rPr>
        <w:t>ת החוק</w:t>
      </w:r>
      <w:r w:rsidRPr="00D55606">
        <w:rPr>
          <w:rFonts w:hint="cs"/>
          <w:rtl/>
        </w:rPr>
        <w:t xml:space="preserve"> מתייחסת רק לבתי קברות מוסלמים ולא </w:t>
      </w:r>
      <w:r w:rsidR="001000D9">
        <w:rPr>
          <w:rFonts w:hint="cs"/>
          <w:rtl/>
        </w:rPr>
        <w:t xml:space="preserve">לבתי עלמין </w:t>
      </w:r>
      <w:r w:rsidRPr="00D55606">
        <w:rPr>
          <w:rFonts w:hint="cs"/>
          <w:rtl/>
        </w:rPr>
        <w:t xml:space="preserve">נוצרים. </w:t>
      </w:r>
    </w:p>
    <w:p w14:paraId="504FB5FE" w14:textId="69F33107" w:rsidR="00D55606" w:rsidRPr="00D55606" w:rsidRDefault="001000D9" w:rsidP="00E543FE">
      <w:pPr>
        <w:pStyle w:val="ListParagraph"/>
        <w:spacing w:after="120" w:line="288" w:lineRule="auto"/>
        <w:ind w:left="1080"/>
        <w:contextualSpacing w:val="0"/>
        <w:jc w:val="both"/>
        <w:rPr>
          <w:rtl/>
        </w:rPr>
      </w:pPr>
      <w:r>
        <w:rPr>
          <w:rFonts w:hint="cs"/>
          <w:rtl/>
        </w:rPr>
        <w:t xml:space="preserve">נוסיף עם זאת, כי </w:t>
      </w:r>
      <w:r w:rsidR="00D55606" w:rsidRPr="00D55606">
        <w:rPr>
          <w:rFonts w:hint="cs"/>
          <w:rtl/>
        </w:rPr>
        <w:t>הכנסיות</w:t>
      </w:r>
      <w:r>
        <w:rPr>
          <w:rFonts w:hint="cs"/>
          <w:rtl/>
        </w:rPr>
        <w:t>/ העדות הנוצריות</w:t>
      </w:r>
      <w:r w:rsidR="00D55606" w:rsidRPr="00D55606">
        <w:rPr>
          <w:rFonts w:hint="cs"/>
          <w:rtl/>
        </w:rPr>
        <w:t xml:space="preserve"> מתנגדות לשליטה מדינתית ברכוש ובמקומות הקדושים שלהם.</w:t>
      </w:r>
    </w:p>
    <w:p w14:paraId="273A8E80" w14:textId="7AC59A62" w:rsidR="000230CD" w:rsidRDefault="000230CD" w:rsidP="002063FA">
      <w:pPr>
        <w:pStyle w:val="ListParagraph"/>
        <w:numPr>
          <w:ilvl w:val="0"/>
          <w:numId w:val="6"/>
        </w:numPr>
        <w:spacing w:after="120" w:line="288" w:lineRule="auto"/>
        <w:contextualSpacing w:val="0"/>
        <w:jc w:val="both"/>
      </w:pPr>
      <w:r w:rsidRPr="00D55606">
        <w:rPr>
          <w:rFonts w:hint="cs"/>
          <w:rtl/>
        </w:rPr>
        <w:t xml:space="preserve">כמו כן, </w:t>
      </w:r>
      <w:r w:rsidR="00D55606" w:rsidRPr="00D55606">
        <w:rPr>
          <w:rFonts w:hint="cs"/>
          <w:rtl/>
        </w:rPr>
        <w:t>וככל שקיימת הסכמה על הקמת הרשות</w:t>
      </w:r>
      <w:r w:rsidR="00E543FE">
        <w:rPr>
          <w:rFonts w:hint="cs"/>
          <w:rtl/>
        </w:rPr>
        <w:t xml:space="preserve"> הממלכתית המוצעת, ראוי לשפר את ההסדר המוצע בעניינה. קונקרטית, ראוי להעניק לה, לרשות זו, </w:t>
      </w:r>
      <w:r w:rsidRPr="00D55606">
        <w:rPr>
          <w:rFonts w:hint="cs"/>
          <w:rtl/>
        </w:rPr>
        <w:t>כלים אופרטיביים לקידום מטרות החוק. כוונתנו בעיקר ל</w:t>
      </w:r>
      <w:r w:rsidR="00E543FE">
        <w:rPr>
          <w:rFonts w:hint="cs"/>
          <w:rtl/>
        </w:rPr>
        <w:t xml:space="preserve">צורך להעניק לה </w:t>
      </w:r>
      <w:r w:rsidRPr="00D55606">
        <w:rPr>
          <w:rFonts w:hint="cs"/>
          <w:rtl/>
        </w:rPr>
        <w:t xml:space="preserve">מעמד של גוף יוזם/ מתנגד/ מייעץ בהליכי התכנון והבניה והליכי הרישוי הנדרשים לשמירת בתי הקברות ושיקומם, </w:t>
      </w:r>
    </w:p>
    <w:p w14:paraId="0AF3C8B9" w14:textId="77777777" w:rsidR="001000D9" w:rsidRPr="00E543FE" w:rsidRDefault="001000D9" w:rsidP="002063FA">
      <w:pPr>
        <w:spacing w:after="120" w:line="288" w:lineRule="auto"/>
        <w:jc w:val="both"/>
        <w:rPr>
          <w:rtl/>
        </w:rPr>
      </w:pPr>
    </w:p>
    <w:p w14:paraId="72860841" w14:textId="5E55F74B" w:rsidR="003A47D9" w:rsidRPr="00D55606" w:rsidRDefault="00D55606" w:rsidP="002063FA">
      <w:pPr>
        <w:spacing w:after="120" w:line="288" w:lineRule="auto"/>
        <w:jc w:val="both"/>
        <w:rPr>
          <w:b/>
          <w:bCs/>
          <w:u w:val="single"/>
          <w:rtl/>
        </w:rPr>
      </w:pPr>
      <w:r w:rsidRPr="00D55606">
        <w:rPr>
          <w:rFonts w:hint="cs"/>
          <w:b/>
          <w:bCs/>
          <w:u w:val="single"/>
          <w:rtl/>
        </w:rPr>
        <w:t>ו</w:t>
      </w:r>
      <w:r w:rsidR="003A47D9" w:rsidRPr="00D55606">
        <w:rPr>
          <w:rFonts w:hint="cs"/>
          <w:b/>
          <w:bCs/>
          <w:u w:val="single"/>
          <w:rtl/>
        </w:rPr>
        <w:t xml:space="preserve">. כיוון ההתמודדות במישורי התכנון </w:t>
      </w:r>
    </w:p>
    <w:p w14:paraId="3ECE261C" w14:textId="09C0AB40" w:rsidR="001000D9" w:rsidRPr="001000D9" w:rsidRDefault="001000D9" w:rsidP="002063FA">
      <w:pPr>
        <w:spacing w:after="120" w:line="288" w:lineRule="auto"/>
        <w:jc w:val="both"/>
        <w:rPr>
          <w:rtl/>
        </w:rPr>
      </w:pPr>
      <w:r>
        <w:rPr>
          <w:rFonts w:hint="cs"/>
          <w:rtl/>
        </w:rPr>
        <w:t xml:space="preserve">נפתח ראשית בשאלה: </w:t>
      </w:r>
      <w:r w:rsidRPr="00D55606">
        <w:rPr>
          <w:rtl/>
        </w:rPr>
        <w:t xml:space="preserve">מה תהיה משמעות הפעולה של העברת מידע </w:t>
      </w:r>
      <w:r w:rsidR="00961D58">
        <w:rPr>
          <w:rFonts w:hint="cs"/>
          <w:rtl/>
        </w:rPr>
        <w:t xml:space="preserve">מצדנו </w:t>
      </w:r>
      <w:r w:rsidRPr="00D55606">
        <w:rPr>
          <w:rtl/>
        </w:rPr>
        <w:t>(</w:t>
      </w:r>
      <w:r w:rsidR="00961D58">
        <w:rPr>
          <w:rFonts w:hint="cs"/>
          <w:rtl/>
        </w:rPr>
        <w:t>ה</w:t>
      </w:r>
      <w:r w:rsidRPr="00D55606">
        <w:rPr>
          <w:rtl/>
        </w:rPr>
        <w:t>חברה האזרחית) על בתי קברות למשרד הדתות, ולרשות מקרקעי ישראל, ולרשות הטבע והגנים? האם נעביר בכך על כתפיהם נטל בעל משמעות, לפחות בכל הנוגע לשמירה על בתי הקברות הללו?</w:t>
      </w:r>
      <w:r w:rsidR="00961D58">
        <w:rPr>
          <w:rFonts w:hint="cs"/>
          <w:rtl/>
        </w:rPr>
        <w:t xml:space="preserve"> [ראו התייחסות חלקית לכך בחוות הדעת של ד"ר סוויד ופרופ' ח'מאיסי].</w:t>
      </w:r>
      <w:r w:rsidR="00961D58">
        <w:t xml:space="preserve"> </w:t>
      </w:r>
      <w:r w:rsidR="00961D58">
        <w:rPr>
          <w:rFonts w:hint="cs"/>
          <w:rtl/>
        </w:rPr>
        <w:t>אין לנו עדיין תשובה ברורה לכך.</w:t>
      </w:r>
    </w:p>
    <w:p w14:paraId="31D68D00" w14:textId="20FF17E9" w:rsidR="00961D58" w:rsidRDefault="00961D58" w:rsidP="002063FA">
      <w:pPr>
        <w:spacing w:after="120" w:line="288" w:lineRule="auto"/>
        <w:jc w:val="both"/>
        <w:rPr>
          <w:rtl/>
        </w:rPr>
      </w:pPr>
      <w:r>
        <w:rPr>
          <w:rFonts w:hint="cs"/>
          <w:rtl/>
        </w:rPr>
        <w:t xml:space="preserve">ההתייחסות החקיקתית העוסקת במישור התכנוני, ודרכו </w:t>
      </w:r>
      <w:r w:rsidR="005636EA">
        <w:rPr>
          <w:rFonts w:hint="cs"/>
          <w:rtl/>
        </w:rPr>
        <w:t xml:space="preserve">נוגעת </w:t>
      </w:r>
      <w:r>
        <w:rPr>
          <w:rFonts w:hint="cs"/>
          <w:rtl/>
        </w:rPr>
        <w:t xml:space="preserve">בשמירה על בתי קברות, היא התייחסות דלילה. </w:t>
      </w:r>
    </w:p>
    <w:p w14:paraId="1F3DF5F7" w14:textId="43222D6A" w:rsidR="000230CD" w:rsidRDefault="003A47D9" w:rsidP="002063FA">
      <w:pPr>
        <w:spacing w:after="120" w:line="288" w:lineRule="auto"/>
        <w:jc w:val="both"/>
        <w:rPr>
          <w:rtl/>
        </w:rPr>
      </w:pPr>
      <w:r>
        <w:rPr>
          <w:rFonts w:hint="cs"/>
          <w:rtl/>
        </w:rPr>
        <w:t xml:space="preserve">חוק התכנון והבניה, התשכ"ה-1965 קובע כי ניתן לקבוע בתכנית מתאר מחוזית או </w:t>
      </w:r>
      <w:r w:rsidR="00961D58">
        <w:rPr>
          <w:rFonts w:hint="cs"/>
          <w:rtl/>
        </w:rPr>
        <w:t xml:space="preserve">בתכנית </w:t>
      </w:r>
      <w:r>
        <w:rPr>
          <w:rFonts w:hint="cs"/>
          <w:rtl/>
        </w:rPr>
        <w:t>מתאר מקומית הוראות לעניין בתי קברות. כמו כן, סעיף 99 לחוק התכנון והבניה, מתנה אישור תכנית הנוגעת למקום קדוש בהתייעצות עם שר הדתות. אם למקום הקדוש יש גם חשיבות היסטורית אזי נדרש כי ההתייעצות תיערך גם עם שר התרבות. הוראה דומה מצויה בחוק העתיקות (סעיף 29</w:t>
      </w:r>
      <w:r w:rsidR="000230CD">
        <w:rPr>
          <w:rFonts w:hint="cs"/>
          <w:rtl/>
        </w:rPr>
        <w:t xml:space="preserve"> לחוק העתיקות</w:t>
      </w:r>
      <w:r>
        <w:rPr>
          <w:rFonts w:hint="cs"/>
          <w:rtl/>
        </w:rPr>
        <w:t xml:space="preserve">). </w:t>
      </w:r>
    </w:p>
    <w:p w14:paraId="249164A2" w14:textId="2711B476" w:rsidR="003A47D9" w:rsidRDefault="003A47D9" w:rsidP="002063FA">
      <w:pPr>
        <w:spacing w:after="120" w:line="288" w:lineRule="auto"/>
        <w:jc w:val="both"/>
        <w:rPr>
          <w:rtl/>
        </w:rPr>
      </w:pPr>
      <w:r>
        <w:rPr>
          <w:rFonts w:hint="cs"/>
          <w:rtl/>
        </w:rPr>
        <w:t>מכוח חוק התכנון והבניה, אושרה בשנת 1987 תכנית מתאר ארצית לבתי קברות: תמ"א 19. תכנית זו מסדירה תהליכים להכנת תכניות מפורטות לבתי קברות ישנים וגם להקמת בתי קברות חדשים.</w:t>
      </w:r>
    </w:p>
    <w:p w14:paraId="05329EE0" w14:textId="096F0897" w:rsidR="000230CD" w:rsidRDefault="000230CD" w:rsidP="002063FA">
      <w:pPr>
        <w:spacing w:after="120" w:line="288" w:lineRule="auto"/>
        <w:jc w:val="both"/>
        <w:rPr>
          <w:rtl/>
        </w:rPr>
      </w:pPr>
      <w:r>
        <w:rPr>
          <w:rFonts w:hint="cs"/>
          <w:rtl/>
        </w:rPr>
        <w:t>בהתאם למסגרת החקיקה הנ"ל, ניתן</w:t>
      </w:r>
      <w:r w:rsidR="00961D58">
        <w:rPr>
          <w:rFonts w:hint="cs"/>
          <w:rtl/>
        </w:rPr>
        <w:t xml:space="preserve"> </w:t>
      </w:r>
      <w:r w:rsidR="003A47D9">
        <w:rPr>
          <w:rFonts w:hint="cs"/>
          <w:rtl/>
        </w:rPr>
        <w:t xml:space="preserve">לחלק את הפעילות במישור התכנוני לשלושה סוגים: </w:t>
      </w:r>
      <w:r w:rsidR="003A47D9" w:rsidRPr="00961D58">
        <w:rPr>
          <w:rFonts w:hint="cs"/>
          <w:b/>
          <w:bCs/>
          <w:rtl/>
        </w:rPr>
        <w:t>תכנון יוזם, תכנון מתנגד ותכנון משמר</w:t>
      </w:r>
      <w:r w:rsidR="003A47D9">
        <w:rPr>
          <w:rFonts w:hint="cs"/>
          <w:rtl/>
        </w:rPr>
        <w:t>; ואת שלושת הסוגים ניתן וראוי להפנות לבתי הקברות של 48.</w:t>
      </w:r>
    </w:p>
    <w:p w14:paraId="20A5A780" w14:textId="541D6210" w:rsidR="000230CD" w:rsidRDefault="003A47D9" w:rsidP="002063FA">
      <w:pPr>
        <w:spacing w:after="120" w:line="288" w:lineRule="auto"/>
        <w:jc w:val="both"/>
        <w:rPr>
          <w:rtl/>
        </w:rPr>
      </w:pPr>
      <w:r>
        <w:rPr>
          <w:rFonts w:hint="cs"/>
          <w:rtl/>
        </w:rPr>
        <w:t xml:space="preserve">בכל הנוגע </w:t>
      </w:r>
      <w:r w:rsidRPr="00961D58">
        <w:rPr>
          <w:rFonts w:hint="eastAsia"/>
          <w:b/>
          <w:bCs/>
          <w:rtl/>
        </w:rPr>
        <w:t>לתכנון</w:t>
      </w:r>
      <w:r w:rsidRPr="00961D58">
        <w:rPr>
          <w:b/>
          <w:bCs/>
          <w:rtl/>
        </w:rPr>
        <w:t xml:space="preserve"> </w:t>
      </w:r>
      <w:r w:rsidRPr="00961D58">
        <w:rPr>
          <w:rFonts w:hint="eastAsia"/>
          <w:b/>
          <w:bCs/>
          <w:rtl/>
        </w:rPr>
        <w:t>יוזם</w:t>
      </w:r>
      <w:r>
        <w:rPr>
          <w:rFonts w:hint="cs"/>
          <w:rtl/>
        </w:rPr>
        <w:t xml:space="preserve">, הכוונה </w:t>
      </w:r>
      <w:r w:rsidR="00961D58">
        <w:rPr>
          <w:rFonts w:hint="cs"/>
          <w:rtl/>
        </w:rPr>
        <w:t xml:space="preserve">היא </w:t>
      </w:r>
      <w:r>
        <w:rPr>
          <w:rFonts w:hint="cs"/>
          <w:rtl/>
        </w:rPr>
        <w:t>להכנת ת</w:t>
      </w:r>
      <w:r w:rsidR="00961D58">
        <w:rPr>
          <w:rFonts w:hint="cs"/>
          <w:rtl/>
        </w:rPr>
        <w:t>ו</w:t>
      </w:r>
      <w:r>
        <w:rPr>
          <w:rFonts w:hint="cs"/>
          <w:rtl/>
        </w:rPr>
        <w:t xml:space="preserve">כניות מפורטות שיגדירו את בית הקברות ויקבעו את כל הפעולות הדרושות לשמירה עליו כגון שיקום מצבות, גידור, גינון, תאורה, ניקיון, </w:t>
      </w:r>
      <w:r w:rsidR="00961D58">
        <w:rPr>
          <w:rFonts w:hint="cs"/>
          <w:rtl/>
        </w:rPr>
        <w:t xml:space="preserve">שילוט, </w:t>
      </w:r>
      <w:r>
        <w:rPr>
          <w:rFonts w:hint="cs"/>
          <w:rtl/>
        </w:rPr>
        <w:t xml:space="preserve">שירותים למבקרים וכדומה. תכניות אלה צריכות להיות מוגשות על ידי "בעל עניין בקרקע". ראוי לציין כי רשות מקומית שבתחומה מצוי בית הקברות היא בעלת סמכות, לפי החוק, ליזום תכנית מעין זו, ולכן הרשויות המקומיות הן בוודאי גורם רלוונטי. </w:t>
      </w:r>
    </w:p>
    <w:p w14:paraId="3BD0F7D1" w14:textId="439262AD" w:rsidR="000230CD" w:rsidRDefault="003A47D9" w:rsidP="002063FA">
      <w:pPr>
        <w:spacing w:after="120" w:line="288" w:lineRule="auto"/>
        <w:jc w:val="both"/>
        <w:rPr>
          <w:rtl/>
        </w:rPr>
      </w:pPr>
      <w:r>
        <w:rPr>
          <w:rFonts w:hint="cs"/>
          <w:rtl/>
        </w:rPr>
        <w:t xml:space="preserve">במישור </w:t>
      </w:r>
      <w:r w:rsidRPr="00961D58">
        <w:rPr>
          <w:rFonts w:hint="eastAsia"/>
          <w:b/>
          <w:bCs/>
          <w:rtl/>
        </w:rPr>
        <w:t>התכנון</w:t>
      </w:r>
      <w:r w:rsidRPr="00961D58">
        <w:rPr>
          <w:b/>
          <w:bCs/>
          <w:rtl/>
        </w:rPr>
        <w:t xml:space="preserve"> </w:t>
      </w:r>
      <w:r w:rsidRPr="00961D58">
        <w:rPr>
          <w:rFonts w:hint="eastAsia"/>
          <w:b/>
          <w:bCs/>
          <w:rtl/>
        </w:rPr>
        <w:t>ה</w:t>
      </w:r>
      <w:r w:rsidRPr="00961D58">
        <w:rPr>
          <w:rFonts w:hint="cs"/>
          <w:b/>
          <w:bCs/>
          <w:rtl/>
        </w:rPr>
        <w:t>מתנגד</w:t>
      </w:r>
      <w:r>
        <w:rPr>
          <w:rFonts w:hint="cs"/>
          <w:rtl/>
        </w:rPr>
        <w:t xml:space="preserve">, הכוונה </w:t>
      </w:r>
      <w:r w:rsidR="00961D58">
        <w:rPr>
          <w:rFonts w:hint="cs"/>
          <w:rtl/>
        </w:rPr>
        <w:t xml:space="preserve">היא </w:t>
      </w:r>
      <w:r>
        <w:rPr>
          <w:rFonts w:hint="cs"/>
          <w:rtl/>
        </w:rPr>
        <w:t>לפעילות תכנונית ומשפטית שמבקשת לסכל יוזמות תכנון ונדל"ן המאיימות לפגוע בבית קברות. פעילות שכזו מצריכה מנגנון מעקב אחר יוזמות שכאלה, הגשת התנגדויות, השגות, והליכים משפטיים אחרים נגד היוזמות, זאת בהתאם לשלב התכנוני הרלוונטי. הטיעון בפני מוסדות התכנון אמור להציג שיקולים תכנוניים, וכן שיקולים של חשיבות המקום מבחינה היסטורית, דתית וכדומה. במקביל יעסוק ה</w:t>
      </w:r>
      <w:r w:rsidR="005636EA">
        <w:rPr>
          <w:rFonts w:hint="cs"/>
          <w:rtl/>
        </w:rPr>
        <w:t>תכנון</w:t>
      </w:r>
      <w:r>
        <w:rPr>
          <w:rFonts w:hint="cs"/>
          <w:rtl/>
        </w:rPr>
        <w:t xml:space="preserve"> המתנגד בעצם הצידוק התכנוני </w:t>
      </w:r>
      <w:r w:rsidR="005636EA">
        <w:rPr>
          <w:rFonts w:hint="cs"/>
          <w:rtl/>
        </w:rPr>
        <w:t>שניתן ל</w:t>
      </w:r>
      <w:r>
        <w:rPr>
          <w:rFonts w:hint="cs"/>
          <w:rtl/>
        </w:rPr>
        <w:t xml:space="preserve">פגיעה בבית קברות, כולל בחינת חלופות לפגיעה </w:t>
      </w:r>
      <w:r w:rsidR="005636EA">
        <w:rPr>
          <w:rFonts w:hint="cs"/>
          <w:rtl/>
        </w:rPr>
        <w:t>המתוכננת</w:t>
      </w:r>
      <w:r>
        <w:rPr>
          <w:rFonts w:hint="cs"/>
          <w:rtl/>
        </w:rPr>
        <w:t xml:space="preserve"> (למשל, תכנית </w:t>
      </w:r>
      <w:proofErr w:type="spellStart"/>
      <w:r>
        <w:rPr>
          <w:rFonts w:hint="cs"/>
          <w:rtl/>
        </w:rPr>
        <w:t>להתווית</w:t>
      </w:r>
      <w:proofErr w:type="spellEnd"/>
      <w:r>
        <w:rPr>
          <w:rFonts w:hint="cs"/>
          <w:rtl/>
        </w:rPr>
        <w:t xml:space="preserve"> כביש, הנחת צינור גז וכדומה).</w:t>
      </w:r>
    </w:p>
    <w:p w14:paraId="559FFF14" w14:textId="3F7CDDE5" w:rsidR="00961D58" w:rsidRDefault="003A47D9" w:rsidP="002063FA">
      <w:pPr>
        <w:spacing w:after="120" w:line="288" w:lineRule="auto"/>
        <w:jc w:val="both"/>
        <w:rPr>
          <w:rtl/>
        </w:rPr>
      </w:pPr>
      <w:r w:rsidRPr="00961D58">
        <w:rPr>
          <w:rFonts w:hint="eastAsia"/>
          <w:b/>
          <w:bCs/>
          <w:rtl/>
        </w:rPr>
        <w:t>בתכנון</w:t>
      </w:r>
      <w:r w:rsidRPr="00961D58">
        <w:rPr>
          <w:b/>
          <w:bCs/>
          <w:rtl/>
        </w:rPr>
        <w:t xml:space="preserve"> </w:t>
      </w:r>
      <w:r w:rsidRPr="00961D58">
        <w:rPr>
          <w:rFonts w:hint="eastAsia"/>
          <w:b/>
          <w:bCs/>
          <w:rtl/>
        </w:rPr>
        <w:t>המשמר</w:t>
      </w:r>
      <w:r>
        <w:rPr>
          <w:rFonts w:hint="cs"/>
          <w:rtl/>
        </w:rPr>
        <w:t xml:space="preserve"> הכוונה היא</w:t>
      </w:r>
      <w:r w:rsidR="00961D58">
        <w:rPr>
          <w:rFonts w:hint="cs"/>
          <w:rtl/>
        </w:rPr>
        <w:t xml:space="preserve"> להסתעפות של התכנון היוזם. משמע,</w:t>
      </w:r>
      <w:r>
        <w:rPr>
          <w:rFonts w:hint="cs"/>
          <w:rtl/>
        </w:rPr>
        <w:t xml:space="preserve"> </w:t>
      </w:r>
      <w:r w:rsidR="005636EA">
        <w:rPr>
          <w:rFonts w:hint="cs"/>
          <w:rtl/>
        </w:rPr>
        <w:t>מדובר ב</w:t>
      </w:r>
      <w:r>
        <w:rPr>
          <w:rFonts w:hint="cs"/>
          <w:rtl/>
        </w:rPr>
        <w:t xml:space="preserve">ייזום של תוכניות לשימור בתי הקברות, זאת בהתאם לסעיף 76 לחוק התכנון והבניה והתוספת הרביעית לחוק. לפי החוק והתוספת הרביעית, ועדה מקומית וגורם "מעוניין" יכול להכין תכנית לשימור אתר. בית קברות של </w:t>
      </w:r>
      <w:r w:rsidR="005636EA">
        <w:rPr>
          <w:rFonts w:hint="cs"/>
          <w:rtl/>
        </w:rPr>
        <w:t>יישוב עקור</w:t>
      </w:r>
      <w:r>
        <w:rPr>
          <w:rFonts w:hint="cs"/>
          <w:rtl/>
        </w:rPr>
        <w:t xml:space="preserve"> יכול להיחשב כ</w:t>
      </w:r>
      <w:r w:rsidR="00961D58">
        <w:rPr>
          <w:rFonts w:hint="cs"/>
          <w:rtl/>
        </w:rPr>
        <w:t>"</w:t>
      </w:r>
      <w:r>
        <w:rPr>
          <w:rFonts w:hint="cs"/>
          <w:rtl/>
        </w:rPr>
        <w:t>אתר</w:t>
      </w:r>
      <w:r w:rsidR="00961D58">
        <w:rPr>
          <w:rFonts w:hint="cs"/>
          <w:rtl/>
        </w:rPr>
        <w:t>"</w:t>
      </w:r>
      <w:r>
        <w:rPr>
          <w:rFonts w:hint="cs"/>
          <w:rtl/>
        </w:rPr>
        <w:t xml:space="preserve"> לצורך התוספת. אתר מוגדר שם כמקום בעל חשיבות היסטורית, לאומית, אדריכלית או ארכיאולוגית. היתרון והחשיבות של תוכנית לשימור אתר טמונים בכך שהיא יוצרת הגנה משפטית ותכנונית מקיפה מפני פגיעה בבית הקברות, והיא גם מסדירה את תהליכי שיקומו ושמירתו. </w:t>
      </w:r>
    </w:p>
    <w:p w14:paraId="59249E5D" w14:textId="22137641" w:rsidR="00D55606" w:rsidRDefault="003A47D9" w:rsidP="002063FA">
      <w:pPr>
        <w:spacing w:after="120" w:line="288" w:lineRule="auto"/>
        <w:jc w:val="both"/>
        <w:rPr>
          <w:rtl/>
        </w:rPr>
      </w:pPr>
      <w:r>
        <w:rPr>
          <w:rFonts w:hint="cs"/>
          <w:rtl/>
        </w:rPr>
        <w:t xml:space="preserve">גורם נוסף שרלוונטי למלאכת התכנון המשמר, הוא </w:t>
      </w:r>
      <w:r w:rsidRPr="00D55606">
        <w:rPr>
          <w:rFonts w:hint="cs"/>
          <w:rtl/>
        </w:rPr>
        <w:t>ועדת שימור האתרים</w:t>
      </w:r>
      <w:r>
        <w:rPr>
          <w:rFonts w:hint="cs"/>
          <w:rtl/>
        </w:rPr>
        <w:t xml:space="preserve">. לפי התוספת הרביעית לחוק התכנון והבנייה, אמורה לקום בכל רשות מקומית </w:t>
      </w:r>
      <w:r w:rsidR="005636EA">
        <w:rPr>
          <w:rFonts w:hint="cs"/>
          <w:rtl/>
        </w:rPr>
        <w:t xml:space="preserve">(עיר, מועצה מקומית, מועצה אזורית) </w:t>
      </w:r>
      <w:r>
        <w:rPr>
          <w:rFonts w:hint="cs"/>
          <w:rtl/>
        </w:rPr>
        <w:t>ועדה כזו, ומטרתה להכין רשימת של אתרים הראויים לשימור</w:t>
      </w:r>
      <w:r w:rsidR="005636EA">
        <w:rPr>
          <w:rFonts w:hint="cs"/>
          <w:rtl/>
        </w:rPr>
        <w:t>,</w:t>
      </w:r>
      <w:r>
        <w:rPr>
          <w:rFonts w:hint="cs"/>
          <w:rtl/>
        </w:rPr>
        <w:t xml:space="preserve"> ורשימה זו תשמש את הוועדה</w:t>
      </w:r>
      <w:r w:rsidR="00961D58">
        <w:rPr>
          <w:rFonts w:hint="cs"/>
          <w:rtl/>
        </w:rPr>
        <w:t xml:space="preserve"> הזו</w:t>
      </w:r>
      <w:r>
        <w:rPr>
          <w:rFonts w:hint="cs"/>
          <w:rtl/>
        </w:rPr>
        <w:t xml:space="preserve"> ואת ועדות התכנון </w:t>
      </w:r>
      <w:r w:rsidR="00961D58">
        <w:rPr>
          <w:rFonts w:hint="cs"/>
          <w:rtl/>
        </w:rPr>
        <w:t xml:space="preserve">השונות </w:t>
      </w:r>
      <w:r>
        <w:rPr>
          <w:rFonts w:hint="cs"/>
          <w:rtl/>
        </w:rPr>
        <w:t>כשנשקלות בפניהן פעולות הנוגעות</w:t>
      </w:r>
      <w:r w:rsidR="000230CD">
        <w:rPr>
          <w:rFonts w:hint="cs"/>
          <w:rtl/>
        </w:rPr>
        <w:t xml:space="preserve"> </w:t>
      </w:r>
      <w:r>
        <w:rPr>
          <w:rFonts w:hint="cs"/>
          <w:rtl/>
        </w:rPr>
        <w:t xml:space="preserve">לאתרים השמורים. </w:t>
      </w:r>
    </w:p>
    <w:p w14:paraId="3D80C79B" w14:textId="77777777" w:rsidR="001000D9" w:rsidRDefault="001000D9" w:rsidP="002063FA">
      <w:pPr>
        <w:spacing w:after="120" w:line="288" w:lineRule="auto"/>
        <w:jc w:val="both"/>
        <w:rPr>
          <w:rtl/>
        </w:rPr>
      </w:pPr>
    </w:p>
    <w:p w14:paraId="237B1856" w14:textId="60F8358C" w:rsidR="00D55606" w:rsidRPr="00D55606" w:rsidRDefault="00D55606" w:rsidP="002063FA">
      <w:pPr>
        <w:spacing w:after="120" w:line="288" w:lineRule="auto"/>
        <w:jc w:val="both"/>
        <w:rPr>
          <w:b/>
          <w:bCs/>
          <w:u w:val="single"/>
          <w:rtl/>
        </w:rPr>
      </w:pPr>
      <w:r w:rsidRPr="00D55606">
        <w:rPr>
          <w:rFonts w:hint="cs"/>
          <w:b/>
          <w:bCs/>
          <w:u w:val="single"/>
          <w:rtl/>
        </w:rPr>
        <w:lastRenderedPageBreak/>
        <w:t>ז. דרכי פעולה מומלצ</w:t>
      </w:r>
      <w:r w:rsidR="00961D58">
        <w:rPr>
          <w:rFonts w:hint="cs"/>
          <w:b/>
          <w:bCs/>
          <w:u w:val="single"/>
          <w:rtl/>
        </w:rPr>
        <w:t>ות</w:t>
      </w:r>
    </w:p>
    <w:p w14:paraId="14F807B5" w14:textId="5BAC6D33" w:rsidR="00D55606" w:rsidRDefault="00D55606" w:rsidP="002063FA">
      <w:pPr>
        <w:pStyle w:val="ListParagraph"/>
        <w:numPr>
          <w:ilvl w:val="0"/>
          <w:numId w:val="7"/>
        </w:numPr>
        <w:spacing w:after="120" w:line="288" w:lineRule="auto"/>
        <w:contextualSpacing w:val="0"/>
        <w:jc w:val="both"/>
      </w:pPr>
      <w:r w:rsidRPr="00D55606">
        <w:rPr>
          <w:rFonts w:hint="cs"/>
          <w:rtl/>
        </w:rPr>
        <w:t>השלמת המיפוי של בתי הקברות.</w:t>
      </w:r>
    </w:p>
    <w:p w14:paraId="00E61892" w14:textId="466D6AF5" w:rsidR="00240420" w:rsidRDefault="00240420" w:rsidP="002063FA">
      <w:pPr>
        <w:pStyle w:val="ListParagraph"/>
        <w:numPr>
          <w:ilvl w:val="0"/>
          <w:numId w:val="7"/>
        </w:numPr>
        <w:spacing w:after="120" w:line="288" w:lineRule="auto"/>
        <w:contextualSpacing w:val="0"/>
        <w:jc w:val="both"/>
      </w:pPr>
      <w:r>
        <w:rPr>
          <w:rFonts w:hint="cs"/>
          <w:rtl/>
        </w:rPr>
        <w:t>בחינת משמעות המהלך של העברת המידע/המיפוי (המידע שכבר נמצא בידינו והמידע הנוסף שנשקוד להשלים) לרשויות השלטוניות הרלבנטיות; זאת כדי להעביר אליהן את הנטל הנובע מכך שלא יוכלו עוד לומר: "לא ידענו".</w:t>
      </w:r>
    </w:p>
    <w:p w14:paraId="724BA10A" w14:textId="77777777" w:rsidR="005636EA" w:rsidRDefault="00D55606" w:rsidP="002063FA">
      <w:pPr>
        <w:pStyle w:val="ListParagraph"/>
        <w:numPr>
          <w:ilvl w:val="0"/>
          <w:numId w:val="7"/>
        </w:numPr>
        <w:spacing w:after="120" w:line="288" w:lineRule="auto"/>
        <w:contextualSpacing w:val="0"/>
        <w:jc w:val="both"/>
      </w:pPr>
      <w:r>
        <w:rPr>
          <w:rFonts w:hint="cs"/>
          <w:rtl/>
        </w:rPr>
        <w:t>קידום תכנית למעקב</w:t>
      </w:r>
      <w:r w:rsidR="00961D58">
        <w:rPr>
          <w:rFonts w:hint="cs"/>
          <w:rtl/>
        </w:rPr>
        <w:t xml:space="preserve"> אחר </w:t>
      </w:r>
      <w:r>
        <w:rPr>
          <w:rFonts w:hint="cs"/>
          <w:rtl/>
        </w:rPr>
        <w:t xml:space="preserve">ביצוע פסק הדין בפרשת </w:t>
      </w:r>
      <w:r w:rsidRPr="00240420">
        <w:rPr>
          <w:rFonts w:hint="cs"/>
          <w:b/>
          <w:bCs/>
          <w:rtl/>
        </w:rPr>
        <w:t>דרוויש</w:t>
      </w:r>
      <w:r>
        <w:rPr>
          <w:rFonts w:hint="cs"/>
          <w:rtl/>
        </w:rPr>
        <w:t>, ובכלל זה חיוב המדינה בפרסום מנגנון</w:t>
      </w:r>
      <w:r w:rsidR="00961D58">
        <w:rPr>
          <w:rFonts w:hint="cs"/>
          <w:rtl/>
        </w:rPr>
        <w:t>/ אמות מידה מפורטות</w:t>
      </w:r>
      <w:r>
        <w:rPr>
          <w:rFonts w:hint="cs"/>
          <w:rtl/>
        </w:rPr>
        <w:t xml:space="preserve"> לתקצוב בתי הקברות.</w:t>
      </w:r>
      <w:r w:rsidR="00961D58">
        <w:rPr>
          <w:rFonts w:hint="cs"/>
          <w:rtl/>
        </w:rPr>
        <w:t xml:space="preserve"> </w:t>
      </w:r>
    </w:p>
    <w:p w14:paraId="197F48E0" w14:textId="6986AF41" w:rsidR="00D55606" w:rsidRDefault="00961D58" w:rsidP="005636EA">
      <w:pPr>
        <w:pStyle w:val="ListParagraph"/>
        <w:spacing w:after="120" w:line="288" w:lineRule="auto"/>
        <w:contextualSpacing w:val="0"/>
        <w:jc w:val="both"/>
      </w:pPr>
      <w:r>
        <w:rPr>
          <w:rFonts w:hint="cs"/>
          <w:rtl/>
        </w:rPr>
        <w:t xml:space="preserve">אנו גם בעד </w:t>
      </w:r>
      <w:r w:rsidR="00240420">
        <w:rPr>
          <w:rFonts w:hint="cs"/>
          <w:rtl/>
        </w:rPr>
        <w:t>בחינ</w:t>
      </w:r>
      <w:r w:rsidR="005636EA">
        <w:rPr>
          <w:rFonts w:hint="cs"/>
          <w:rtl/>
        </w:rPr>
        <w:t xml:space="preserve">ת התועלת שבהגשת </w:t>
      </w:r>
      <w:r>
        <w:rPr>
          <w:rFonts w:hint="cs"/>
          <w:rtl/>
        </w:rPr>
        <w:t>עתירה בגין אפליה תקציבית</w:t>
      </w:r>
      <w:r w:rsidR="005636EA">
        <w:rPr>
          <w:rFonts w:hint="cs"/>
          <w:rtl/>
        </w:rPr>
        <w:t xml:space="preserve">. אפליה זו עולה לטעמנו בבירור </w:t>
      </w:r>
      <w:r>
        <w:rPr>
          <w:rFonts w:hint="cs"/>
          <w:rtl/>
        </w:rPr>
        <w:t>מתוך ההשוואה בין מה שמוקצה למקומות קדושים לערבים לבין הסכומים המוקצים למקומות קדושים ליהודים. נגענו בכך בקצרה לעיל.</w:t>
      </w:r>
    </w:p>
    <w:p w14:paraId="778D03D3" w14:textId="238E5322" w:rsidR="00D55606" w:rsidRDefault="00D55606" w:rsidP="002063FA">
      <w:pPr>
        <w:pStyle w:val="ListParagraph"/>
        <w:numPr>
          <w:ilvl w:val="0"/>
          <w:numId w:val="7"/>
        </w:numPr>
        <w:spacing w:after="120" w:line="288" w:lineRule="auto"/>
        <w:contextualSpacing w:val="0"/>
        <w:jc w:val="both"/>
      </w:pPr>
      <w:r>
        <w:rPr>
          <w:rFonts w:hint="cs"/>
          <w:rtl/>
        </w:rPr>
        <w:t>קידום תכנית מתאר ארצית (תיקון לתמ"א 19) לשימור</w:t>
      </w:r>
      <w:r w:rsidR="00240420">
        <w:rPr>
          <w:rFonts w:hint="cs"/>
          <w:rtl/>
        </w:rPr>
        <w:t>,</w:t>
      </w:r>
      <w:r>
        <w:rPr>
          <w:rFonts w:hint="cs"/>
          <w:rtl/>
        </w:rPr>
        <w:t xml:space="preserve"> טיפוח </w:t>
      </w:r>
      <w:r w:rsidR="00240420">
        <w:rPr>
          <w:rFonts w:hint="cs"/>
          <w:rtl/>
        </w:rPr>
        <w:t>ומתן אפשרות ביקור, ב</w:t>
      </w:r>
      <w:r>
        <w:rPr>
          <w:rFonts w:hint="cs"/>
          <w:rtl/>
        </w:rPr>
        <w:t xml:space="preserve">בתי הקברות הערביים </w:t>
      </w:r>
      <w:r w:rsidR="00240420">
        <w:rPr>
          <w:rFonts w:hint="cs"/>
          <w:rtl/>
        </w:rPr>
        <w:t xml:space="preserve">הלא-פעילים המצויים </w:t>
      </w:r>
      <w:r>
        <w:rPr>
          <w:rFonts w:hint="cs"/>
          <w:rtl/>
        </w:rPr>
        <w:t>בישראל.</w:t>
      </w:r>
    </w:p>
    <w:p w14:paraId="2CBEA07E" w14:textId="002586ED" w:rsidR="00D55606" w:rsidRDefault="00D55606" w:rsidP="002063FA">
      <w:pPr>
        <w:pStyle w:val="ListParagraph"/>
        <w:numPr>
          <w:ilvl w:val="0"/>
          <w:numId w:val="7"/>
        </w:numPr>
        <w:spacing w:after="120" w:line="288" w:lineRule="auto"/>
        <w:contextualSpacing w:val="0"/>
        <w:jc w:val="both"/>
      </w:pPr>
      <w:r>
        <w:rPr>
          <w:rFonts w:hint="cs"/>
          <w:rtl/>
        </w:rPr>
        <w:t xml:space="preserve">קידום מהלכים </w:t>
      </w:r>
      <w:r w:rsidR="003742E5">
        <w:rPr>
          <w:rFonts w:hint="cs"/>
          <w:rtl/>
        </w:rPr>
        <w:t xml:space="preserve">אקטיביים שלנו </w:t>
      </w:r>
      <w:r>
        <w:rPr>
          <w:rFonts w:hint="cs"/>
          <w:rtl/>
        </w:rPr>
        <w:t>להכרזה</w:t>
      </w:r>
      <w:r w:rsidR="00EB4196">
        <w:rPr>
          <w:rFonts w:hint="cs"/>
          <w:rtl/>
        </w:rPr>
        <w:t>, כמוצע לעיל,</w:t>
      </w:r>
      <w:r>
        <w:rPr>
          <w:rFonts w:hint="cs"/>
          <w:rtl/>
        </w:rPr>
        <w:t xml:space="preserve"> על בתי קברות כאתרי שימור לפי התוספת הרביעית של חוק התכנון והבניה.</w:t>
      </w:r>
    </w:p>
    <w:p w14:paraId="26A0FFDC" w14:textId="6656A331" w:rsidR="00D55606" w:rsidRDefault="003742E5" w:rsidP="00215F39">
      <w:pPr>
        <w:pStyle w:val="ListParagraph"/>
        <w:numPr>
          <w:ilvl w:val="0"/>
          <w:numId w:val="7"/>
        </w:numPr>
        <w:spacing w:after="120" w:line="288" w:lineRule="auto"/>
        <w:contextualSpacing w:val="0"/>
        <w:jc w:val="both"/>
      </w:pPr>
      <w:r>
        <w:rPr>
          <w:rFonts w:hint="cs"/>
          <w:rtl/>
        </w:rPr>
        <w:t xml:space="preserve">אנו ממליצים גם לבחון את </w:t>
      </w:r>
      <w:r w:rsidR="00240420">
        <w:rPr>
          <w:rFonts w:hint="cs"/>
          <w:rtl/>
        </w:rPr>
        <w:t xml:space="preserve">שאלת </w:t>
      </w:r>
      <w:r w:rsidR="00D55606">
        <w:rPr>
          <w:rFonts w:hint="cs"/>
          <w:rtl/>
        </w:rPr>
        <w:t>עירוב</w:t>
      </w:r>
      <w:r w:rsidR="00EB4196">
        <w:rPr>
          <w:rFonts w:hint="cs"/>
          <w:rtl/>
        </w:rPr>
        <w:t>ם של</w:t>
      </w:r>
      <w:r w:rsidR="00D55606">
        <w:rPr>
          <w:rFonts w:hint="cs"/>
          <w:rtl/>
        </w:rPr>
        <w:t xml:space="preserve"> הגורמים הדתיים</w:t>
      </w:r>
      <w:r w:rsidR="00EB4196">
        <w:rPr>
          <w:rFonts w:hint="cs"/>
          <w:rtl/>
        </w:rPr>
        <w:t xml:space="preserve"> (נאמני ווקף, עמותות רלבנטיות וכן </w:t>
      </w:r>
      <w:r w:rsidR="00D55606">
        <w:rPr>
          <w:rFonts w:hint="cs"/>
          <w:rtl/>
        </w:rPr>
        <w:t>הכנסיות</w:t>
      </w:r>
      <w:r w:rsidR="00EB4196">
        <w:rPr>
          <w:rFonts w:hint="cs"/>
          <w:rtl/>
        </w:rPr>
        <w:t>)</w:t>
      </w:r>
      <w:r w:rsidR="00D55606">
        <w:rPr>
          <w:rFonts w:hint="cs"/>
          <w:rtl/>
        </w:rPr>
        <w:t xml:space="preserve">, לצורך קידום המהלכים הנדרשים לשימור בתי הקברות. כלומר, בדיקת האפשרות, במקרים מתאימים, </w:t>
      </w:r>
      <w:r>
        <w:rPr>
          <w:rFonts w:hint="cs"/>
          <w:rtl/>
        </w:rPr>
        <w:t>ש</w:t>
      </w:r>
      <w:r w:rsidR="00240420">
        <w:rPr>
          <w:rFonts w:hint="cs"/>
          <w:rtl/>
        </w:rPr>
        <w:t xml:space="preserve">הגורמים הללו </w:t>
      </w:r>
      <w:r>
        <w:rPr>
          <w:rFonts w:hint="cs"/>
          <w:rtl/>
        </w:rPr>
        <w:t>(מישהו מעוניין מהם) י</w:t>
      </w:r>
      <w:r w:rsidR="00D55606">
        <w:rPr>
          <w:rFonts w:hint="cs"/>
          <w:rtl/>
        </w:rPr>
        <w:t xml:space="preserve">יזום את מהלך השימור. </w:t>
      </w:r>
    </w:p>
    <w:p w14:paraId="32569CC0" w14:textId="77777777" w:rsidR="00215F39" w:rsidRDefault="00215F39" w:rsidP="00215F39">
      <w:pPr>
        <w:pStyle w:val="ListParagraph"/>
        <w:spacing w:after="120" w:line="288" w:lineRule="auto"/>
        <w:contextualSpacing w:val="0"/>
        <w:jc w:val="both"/>
      </w:pPr>
    </w:p>
    <w:p w14:paraId="5181D8DF" w14:textId="77777777" w:rsidR="00FD6662" w:rsidRDefault="00FD6662" w:rsidP="00FD6662">
      <w:pPr>
        <w:spacing w:after="120" w:line="288" w:lineRule="auto"/>
        <w:ind w:left="360"/>
        <w:jc w:val="both"/>
        <w:rPr>
          <w:rFonts w:hint="cs"/>
          <w:rtl/>
        </w:rPr>
      </w:pPr>
      <w:r>
        <w:rPr>
          <w:rFonts w:hint="cs"/>
          <w:rtl/>
        </w:rPr>
        <w:t>* המלצותינו מגיעות הן מתחום המשפט, הן מתחום ההתארגנות הקהילתית והן מתחום התכנון. חשוב לנו על כן להוסיף, כי אותן מהמלצותינו שהן במישור התכנון מטופלות ביתר פירוט ועמקות בחוות הדעת של פרופ' ח'מאיסי וד"ר סוויד.</w:t>
      </w:r>
    </w:p>
    <w:p w14:paraId="1882E6A8" w14:textId="77777777" w:rsidR="00145FE7" w:rsidRDefault="00145FE7" w:rsidP="002063FA">
      <w:pPr>
        <w:bidi w:val="0"/>
        <w:spacing w:after="120" w:line="288" w:lineRule="auto"/>
      </w:pPr>
      <w:r>
        <w:rPr>
          <w:rtl/>
        </w:rPr>
        <w:br w:type="page"/>
      </w:r>
    </w:p>
    <w:p w14:paraId="3AFFB65C" w14:textId="4422C2B8" w:rsidR="005F2E73" w:rsidRPr="00CB185F" w:rsidRDefault="005F2E73" w:rsidP="002063FA">
      <w:pPr>
        <w:spacing w:after="120" w:line="288" w:lineRule="auto"/>
        <w:jc w:val="both"/>
        <w:rPr>
          <w:rFonts w:hint="cs"/>
          <w:color w:val="0070C0"/>
          <w:rtl/>
        </w:rPr>
      </w:pPr>
      <w:r w:rsidRPr="00CB185F">
        <w:rPr>
          <w:rFonts w:hint="cs"/>
          <w:color w:val="0070C0"/>
          <w:rtl/>
        </w:rPr>
        <w:lastRenderedPageBreak/>
        <w:t>נספח</w:t>
      </w:r>
    </w:p>
    <w:p w14:paraId="66D3B128" w14:textId="77777777" w:rsidR="005F2E73" w:rsidRDefault="003A47D9" w:rsidP="002063FA">
      <w:pPr>
        <w:spacing w:after="120" w:line="288" w:lineRule="auto"/>
        <w:ind w:left="720" w:hanging="720"/>
        <w:jc w:val="center"/>
        <w:rPr>
          <w:b/>
          <w:bCs/>
          <w:u w:val="single"/>
          <w:rtl/>
        </w:rPr>
      </w:pPr>
      <w:r w:rsidRPr="00D55606">
        <w:rPr>
          <w:rFonts w:hint="cs"/>
          <w:b/>
          <w:bCs/>
          <w:u w:val="single"/>
          <w:rtl/>
        </w:rPr>
        <w:t>פסיקה</w:t>
      </w:r>
      <w:r w:rsidR="005F2E73">
        <w:rPr>
          <w:rFonts w:hint="cs"/>
          <w:b/>
          <w:bCs/>
          <w:u w:val="single"/>
          <w:rtl/>
        </w:rPr>
        <w:t xml:space="preserve"> מרכזית מהשנים האחרונות </w:t>
      </w:r>
      <w:r w:rsidR="005F2E73">
        <w:rPr>
          <w:b/>
          <w:bCs/>
          <w:u w:val="single"/>
          <w:rtl/>
        </w:rPr>
        <w:t>–</w:t>
      </w:r>
      <w:r w:rsidR="005F2E73">
        <w:rPr>
          <w:rFonts w:hint="cs"/>
          <w:b/>
          <w:bCs/>
          <w:u w:val="single"/>
          <w:rtl/>
        </w:rPr>
        <w:t xml:space="preserve"> </w:t>
      </w:r>
    </w:p>
    <w:p w14:paraId="1D45E212" w14:textId="7471BDFC" w:rsidR="003A47D9" w:rsidRDefault="003742E5" w:rsidP="002063FA">
      <w:pPr>
        <w:spacing w:after="120" w:line="288" w:lineRule="auto"/>
        <w:ind w:left="720" w:hanging="720"/>
        <w:jc w:val="center"/>
        <w:rPr>
          <w:b/>
          <w:bCs/>
          <w:u w:val="single"/>
          <w:rtl/>
        </w:rPr>
      </w:pPr>
      <w:r>
        <w:rPr>
          <w:rFonts w:hint="cs"/>
          <w:b/>
          <w:bCs/>
          <w:u w:val="single"/>
          <w:rtl/>
        </w:rPr>
        <w:t xml:space="preserve">להלן </w:t>
      </w:r>
      <w:r w:rsidR="005F2E73">
        <w:rPr>
          <w:rFonts w:hint="cs"/>
          <w:b/>
          <w:bCs/>
          <w:u w:val="single"/>
          <w:rtl/>
        </w:rPr>
        <w:t xml:space="preserve">פסיקה </w:t>
      </w:r>
      <w:r w:rsidR="00D26642">
        <w:rPr>
          <w:rFonts w:hint="cs"/>
          <w:b/>
          <w:bCs/>
          <w:u w:val="single"/>
          <w:rtl/>
        </w:rPr>
        <w:t>של בית המשפט העליון</w:t>
      </w:r>
      <w:r w:rsidR="005F2E73">
        <w:rPr>
          <w:rFonts w:hint="cs"/>
          <w:b/>
          <w:bCs/>
          <w:u w:val="single"/>
          <w:rtl/>
        </w:rPr>
        <w:t xml:space="preserve"> ואחר כך </w:t>
      </w:r>
      <w:r w:rsidR="00D26642">
        <w:rPr>
          <w:rFonts w:hint="cs"/>
          <w:b/>
          <w:bCs/>
          <w:u w:val="single"/>
          <w:rtl/>
        </w:rPr>
        <w:t>של בתי משפט מחוזיים</w:t>
      </w:r>
      <w:r w:rsidR="005F2E73">
        <w:rPr>
          <w:rFonts w:hint="cs"/>
          <w:b/>
          <w:bCs/>
          <w:u w:val="single"/>
          <w:rtl/>
        </w:rPr>
        <w:t>, מסודרת בסדר כרונולוגי</w:t>
      </w:r>
    </w:p>
    <w:p w14:paraId="3884591D" w14:textId="77777777" w:rsidR="005F2E73" w:rsidRPr="00D55606" w:rsidRDefault="005F2E73" w:rsidP="002063FA">
      <w:pPr>
        <w:spacing w:after="120" w:line="288" w:lineRule="auto"/>
        <w:ind w:left="720" w:hanging="720"/>
        <w:jc w:val="center"/>
        <w:rPr>
          <w:b/>
          <w:bCs/>
          <w:u w:val="single"/>
          <w:rtl/>
        </w:rPr>
      </w:pPr>
    </w:p>
    <w:p w14:paraId="6C7054E1" w14:textId="77777777" w:rsidR="003A47D9" w:rsidRPr="00D55606" w:rsidRDefault="003A47D9" w:rsidP="002063FA">
      <w:pPr>
        <w:spacing w:after="120" w:line="288" w:lineRule="auto"/>
        <w:ind w:left="720" w:hanging="720"/>
        <w:jc w:val="both"/>
        <w:rPr>
          <w:rtl/>
        </w:rPr>
      </w:pPr>
      <w:bookmarkStart w:id="1" w:name="_Hlk41056264"/>
      <w:r w:rsidRPr="00D55606">
        <w:rPr>
          <w:rtl/>
        </w:rPr>
        <w:t xml:space="preserve">בג"ץ 4638/07 </w:t>
      </w:r>
      <w:r w:rsidRPr="005F2E73">
        <w:rPr>
          <w:b/>
          <w:bCs/>
          <w:rtl/>
        </w:rPr>
        <w:t>חברת אלאקסא אלמובארק בע"מ נ' חברת חשמל לישראל</w:t>
      </w:r>
      <w:r w:rsidRPr="00D55606">
        <w:rPr>
          <w:rtl/>
        </w:rPr>
        <w:t xml:space="preserve"> (2007)</w:t>
      </w:r>
      <w:bookmarkEnd w:id="1"/>
      <w:r w:rsidRPr="00D55606">
        <w:rPr>
          <w:rtl/>
        </w:rPr>
        <w:t xml:space="preserve"> [בית הקברות בכפר ההרוס קטינה, סמוך לאלייקים, הנחת צינור גז]</w:t>
      </w:r>
      <w:r w:rsidRPr="00D55606">
        <w:rPr>
          <w:rFonts w:hint="cs"/>
          <w:rtl/>
        </w:rPr>
        <w:t>.</w:t>
      </w:r>
    </w:p>
    <w:p w14:paraId="2C752936" w14:textId="77777777" w:rsidR="003A47D9" w:rsidRPr="00D55606" w:rsidRDefault="003A47D9" w:rsidP="002063FA">
      <w:pPr>
        <w:spacing w:after="120" w:line="288" w:lineRule="auto"/>
        <w:ind w:left="720" w:hanging="720"/>
        <w:jc w:val="both"/>
      </w:pPr>
      <w:r w:rsidRPr="00D55606">
        <w:t> </w:t>
      </w:r>
      <w:r w:rsidRPr="00D55606">
        <w:rPr>
          <w:rtl/>
        </w:rPr>
        <w:t>בגץ 6685/05 </w:t>
      </w:r>
      <w:r w:rsidRPr="005F2E73">
        <w:rPr>
          <w:b/>
          <w:bCs/>
          <w:rtl/>
        </w:rPr>
        <w:t>חברת אלאקסא לפיתוח נכסי ההקדש המוסלמי בע</w:t>
      </w:r>
      <w:r w:rsidRPr="005F2E73">
        <w:rPr>
          <w:rFonts w:hint="cs"/>
          <w:b/>
          <w:bCs/>
          <w:rtl/>
        </w:rPr>
        <w:t>"מ</w:t>
      </w:r>
      <w:r w:rsidRPr="005F2E73">
        <w:rPr>
          <w:b/>
          <w:bCs/>
          <w:rtl/>
        </w:rPr>
        <w:t> נ</w:t>
      </w:r>
      <w:r w:rsidRPr="005F2E73">
        <w:rPr>
          <w:b/>
          <w:bCs/>
        </w:rPr>
        <w:t>' </w:t>
      </w:r>
      <w:r w:rsidRPr="005F2E73">
        <w:rPr>
          <w:b/>
          <w:bCs/>
          <w:rtl/>
        </w:rPr>
        <w:t>חברת י.ג. ארכיאולוגיה חוזית בע"מ</w:t>
      </w:r>
      <w:r w:rsidRPr="00D55606">
        <w:rPr>
          <w:rFonts w:hint="cs"/>
          <w:rtl/>
        </w:rPr>
        <w:t xml:space="preserve"> (2007) [העותרת לא הוכיחה כי מדובר בבית קברות מוסלמי ומשכך נדחתה העתירה].</w:t>
      </w:r>
    </w:p>
    <w:p w14:paraId="25BABEA2" w14:textId="77777777" w:rsidR="003A47D9" w:rsidRPr="00D55606" w:rsidRDefault="003A47D9" w:rsidP="002063FA">
      <w:pPr>
        <w:spacing w:after="120" w:line="288" w:lineRule="auto"/>
        <w:ind w:left="720" w:hanging="720"/>
        <w:jc w:val="both"/>
        <w:rPr>
          <w:rtl/>
        </w:rPr>
      </w:pPr>
      <w:bookmarkStart w:id="2" w:name="_Hlk42206272"/>
      <w:r w:rsidRPr="00D55606">
        <w:rPr>
          <w:rtl/>
        </w:rPr>
        <w:t>בג"ץ 52/06 </w:t>
      </w:r>
      <w:r w:rsidRPr="005F2E73">
        <w:rPr>
          <w:b/>
          <w:bCs/>
          <w:rtl/>
        </w:rPr>
        <w:t>חברת אלאקסא לפיתוח נכסי ההקדש המ</w:t>
      </w:r>
      <w:bookmarkStart w:id="3" w:name="_GoBack"/>
      <w:bookmarkEnd w:id="3"/>
      <w:r w:rsidRPr="005F2E73">
        <w:rPr>
          <w:b/>
          <w:bCs/>
          <w:rtl/>
        </w:rPr>
        <w:t>וסלמי בא"י בע"מ נ'</w:t>
      </w:r>
      <w:r w:rsidRPr="005F2E73">
        <w:rPr>
          <w:b/>
          <w:bCs/>
        </w:rPr>
        <w:t xml:space="preserve"> Simon Wiesenthal Center Museum Corp</w:t>
      </w:r>
      <w:r w:rsidRPr="00D55606">
        <w:rPr>
          <w:rtl/>
        </w:rPr>
        <w:t xml:space="preserve"> (29.10.2008).</w:t>
      </w:r>
      <w:r w:rsidRPr="00D55606">
        <w:rPr>
          <w:rFonts w:hint="cs"/>
          <w:rtl/>
        </w:rPr>
        <w:t xml:space="preserve"> [פסק הדין המנחה: בית הקברות ממילא ומוזיאון הסובלנות].</w:t>
      </w:r>
    </w:p>
    <w:bookmarkEnd w:id="2"/>
    <w:p w14:paraId="0830014E" w14:textId="77777777" w:rsidR="003A47D9" w:rsidRPr="00D55606" w:rsidRDefault="003A47D9" w:rsidP="002063FA">
      <w:pPr>
        <w:spacing w:after="120" w:line="288" w:lineRule="auto"/>
        <w:ind w:left="720" w:hanging="720"/>
        <w:jc w:val="both"/>
        <w:rPr>
          <w:rtl/>
        </w:rPr>
      </w:pPr>
      <w:r w:rsidRPr="00D55606">
        <w:rPr>
          <w:rtl/>
        </w:rPr>
        <w:t>בג"ץ 4734/08 </w:t>
      </w:r>
      <w:r w:rsidRPr="005F2E73">
        <w:rPr>
          <w:b/>
          <w:bCs/>
          <w:rtl/>
        </w:rPr>
        <w:t>חברת אלאקסא אלמובארק בע"מ נ' מקורות - חברת המים הלאומית</w:t>
      </w:r>
      <w:r w:rsidRPr="00D55606">
        <w:rPr>
          <w:rtl/>
        </w:rPr>
        <w:t> (18.01.2009).</w:t>
      </w:r>
    </w:p>
    <w:p w14:paraId="34AEC682" w14:textId="77777777" w:rsidR="003A47D9" w:rsidRPr="00D55606" w:rsidRDefault="003A47D9" w:rsidP="002063FA">
      <w:pPr>
        <w:spacing w:after="120" w:line="288" w:lineRule="auto"/>
        <w:ind w:left="720" w:hanging="720"/>
        <w:jc w:val="both"/>
        <w:rPr>
          <w:rtl/>
        </w:rPr>
      </w:pPr>
      <w:r w:rsidRPr="00D55606">
        <w:rPr>
          <w:rtl/>
        </w:rPr>
        <w:t>בג"ץ 8497/04 </w:t>
      </w:r>
      <w:r w:rsidRPr="005F2E73">
        <w:rPr>
          <w:b/>
          <w:bCs/>
          <w:rtl/>
        </w:rPr>
        <w:t>חברת אלאקסא לפיתוח נכסי ההקדש נ' כרם מהר"ל - מושב עובדים להתיישבות שיתופית בע"מ</w:t>
      </w:r>
      <w:r w:rsidRPr="00D55606">
        <w:rPr>
          <w:rtl/>
        </w:rPr>
        <w:t> (17.06.2009).</w:t>
      </w:r>
    </w:p>
    <w:p w14:paraId="30023368" w14:textId="77777777" w:rsidR="003A47D9" w:rsidRPr="00D55606" w:rsidRDefault="003A47D9" w:rsidP="002063FA">
      <w:pPr>
        <w:spacing w:after="120" w:line="288" w:lineRule="auto"/>
        <w:ind w:left="720" w:hanging="720"/>
        <w:jc w:val="both"/>
        <w:rPr>
          <w:rtl/>
        </w:rPr>
      </w:pPr>
      <w:r w:rsidRPr="00D55606">
        <w:rPr>
          <w:rtl/>
        </w:rPr>
        <w:t>בג"ץ 516/08 </w:t>
      </w:r>
      <w:r w:rsidRPr="005F2E73">
        <w:rPr>
          <w:b/>
          <w:bCs/>
          <w:rtl/>
        </w:rPr>
        <w:t>חברת אלאקסא אלמובארק בע"מ נ' מושב אחיהוד - אגודה חקלאית</w:t>
      </w:r>
      <w:r w:rsidRPr="00D55606">
        <w:rPr>
          <w:rtl/>
        </w:rPr>
        <w:t xml:space="preserve"> (18.06.2009).</w:t>
      </w:r>
    </w:p>
    <w:p w14:paraId="5F7AEFE0" w14:textId="77777777" w:rsidR="003A47D9" w:rsidRPr="00D55606" w:rsidRDefault="003A47D9" w:rsidP="002063FA">
      <w:pPr>
        <w:spacing w:after="120" w:line="288" w:lineRule="auto"/>
        <w:ind w:left="720" w:hanging="720"/>
        <w:jc w:val="both"/>
        <w:rPr>
          <w:rtl/>
        </w:rPr>
      </w:pPr>
      <w:r w:rsidRPr="00D55606">
        <w:rPr>
          <w:rtl/>
        </w:rPr>
        <w:t>בג"ץ 4199/06 </w:t>
      </w:r>
      <w:r w:rsidRPr="005F2E73">
        <w:rPr>
          <w:b/>
          <w:bCs/>
          <w:rtl/>
        </w:rPr>
        <w:t>חברת אלאקסא לפיתוח נכסי ההקדש המוסלמי בע"מ נ' מושב הבונים</w:t>
      </w:r>
      <w:r w:rsidRPr="00D55606">
        <w:rPr>
          <w:rtl/>
        </w:rPr>
        <w:t> (09.07.2009). (מחיקת העתירה לאחר פשרה).</w:t>
      </w:r>
    </w:p>
    <w:p w14:paraId="0A514F14" w14:textId="22C34F8A" w:rsidR="003A47D9" w:rsidRPr="00D55606" w:rsidRDefault="003A47D9" w:rsidP="002063FA">
      <w:pPr>
        <w:spacing w:after="120" w:line="288" w:lineRule="auto"/>
        <w:ind w:left="720" w:hanging="720"/>
        <w:jc w:val="both"/>
        <w:rPr>
          <w:rtl/>
        </w:rPr>
      </w:pPr>
      <w:r w:rsidRPr="00D55606">
        <w:rPr>
          <w:rtl/>
        </w:rPr>
        <w:t xml:space="preserve">בג"ץ 10532/04 </w:t>
      </w:r>
      <w:r w:rsidRPr="005F2E73">
        <w:rPr>
          <w:b/>
          <w:bCs/>
          <w:rtl/>
        </w:rPr>
        <w:t>דרוויש נ' השר לענייני דתות</w:t>
      </w:r>
      <w:r w:rsidRPr="00D55606">
        <w:rPr>
          <w:rtl/>
        </w:rPr>
        <w:t xml:space="preserve"> (2009) [</w:t>
      </w:r>
      <w:r w:rsidR="005F2E73">
        <w:rPr>
          <w:rFonts w:hint="cs"/>
          <w:rtl/>
        </w:rPr>
        <w:t xml:space="preserve">פסק הדין שהוזכר לעיל: </w:t>
      </w:r>
      <w:r w:rsidRPr="00D55606">
        <w:rPr>
          <w:rtl/>
        </w:rPr>
        <w:t xml:space="preserve">עתירת </w:t>
      </w:r>
      <w:r w:rsidR="005F2E73">
        <w:rPr>
          <w:rFonts w:hint="cs"/>
          <w:rtl/>
        </w:rPr>
        <w:t>אלאקצא ו</w:t>
      </w:r>
      <w:r w:rsidRPr="00D55606">
        <w:rPr>
          <w:rtl/>
        </w:rPr>
        <w:t>עדאלה ביחס לתקנות שמירה על מקומות הקדושים למוסלמים]</w:t>
      </w:r>
    </w:p>
    <w:p w14:paraId="6C53588D" w14:textId="77777777" w:rsidR="003A47D9" w:rsidRPr="00D55606" w:rsidRDefault="003A47D9" w:rsidP="002063FA">
      <w:pPr>
        <w:spacing w:after="120" w:line="288" w:lineRule="auto"/>
        <w:ind w:left="720" w:hanging="720"/>
        <w:jc w:val="both"/>
        <w:rPr>
          <w:rtl/>
        </w:rPr>
      </w:pPr>
      <w:r w:rsidRPr="00D55606">
        <w:rPr>
          <w:rtl/>
        </w:rPr>
        <w:t>בג"ץ 3112/10 </w:t>
      </w:r>
      <w:r w:rsidRPr="005F2E73">
        <w:rPr>
          <w:b/>
          <w:bCs/>
          <w:rtl/>
        </w:rPr>
        <w:t>חברת מואססת אלאקסא בע"מ נ' עיריית תל אביב יפו</w:t>
      </w:r>
      <w:r w:rsidRPr="00D55606">
        <w:rPr>
          <w:rtl/>
        </w:rPr>
        <w:t> (04.05.2010)</w:t>
      </w:r>
      <w:r w:rsidRPr="00D55606">
        <w:rPr>
          <w:rFonts w:hint="cs"/>
          <w:rtl/>
        </w:rPr>
        <w:t xml:space="preserve"> [סעד חלופי לפניה לבית המשפט לעניינים מנהליים]. </w:t>
      </w:r>
    </w:p>
    <w:p w14:paraId="54791275" w14:textId="77777777" w:rsidR="003A47D9" w:rsidRPr="00D55606" w:rsidRDefault="003A47D9" w:rsidP="002063FA">
      <w:pPr>
        <w:spacing w:after="120" w:line="288" w:lineRule="auto"/>
        <w:ind w:left="720" w:hanging="720"/>
        <w:jc w:val="both"/>
        <w:rPr>
          <w:rtl/>
        </w:rPr>
      </w:pPr>
      <w:r w:rsidRPr="00D55606">
        <w:rPr>
          <w:rtl/>
        </w:rPr>
        <w:t>בג"ץ 3280/10 </w:t>
      </w:r>
      <w:r w:rsidRPr="005F2E73">
        <w:rPr>
          <w:b/>
          <w:bCs/>
          <w:rtl/>
        </w:rPr>
        <w:t>חברת מואססת אלאקסא בע"מ נ' החברה הלאומית לדרכים בע"מ</w:t>
      </w:r>
      <w:r w:rsidRPr="00D55606">
        <w:rPr>
          <w:rtl/>
        </w:rPr>
        <w:t xml:space="preserve"> (04.05.2010) (דחייה על הסף בשל אי מיצוי הליכים). </w:t>
      </w:r>
    </w:p>
    <w:p w14:paraId="43C5E872" w14:textId="77777777" w:rsidR="003A47D9" w:rsidRPr="00D55606" w:rsidRDefault="003A47D9" w:rsidP="002063FA">
      <w:pPr>
        <w:spacing w:after="120" w:line="288" w:lineRule="auto"/>
        <w:ind w:left="720" w:hanging="720"/>
        <w:jc w:val="both"/>
        <w:rPr>
          <w:rtl/>
        </w:rPr>
      </w:pPr>
      <w:r w:rsidRPr="00D55606">
        <w:rPr>
          <w:rtl/>
        </w:rPr>
        <w:t>עע"ם 6788/10</w:t>
      </w:r>
      <w:r w:rsidRPr="00D55606">
        <w:t xml:space="preserve"> </w:t>
      </w:r>
      <w:r w:rsidRPr="005F2E73">
        <w:rPr>
          <w:b/>
          <w:bCs/>
          <w:rtl/>
        </w:rPr>
        <w:t>עמותת יפו לזכויות האדם נ' האפוטרופוס לנכסי נפקדים</w:t>
      </w:r>
      <w:r w:rsidRPr="00D55606">
        <w:rPr>
          <w:rtl/>
        </w:rPr>
        <w:t xml:space="preserve"> (2011) [עתירה לפי חוק חופש המידע ובה ביקשו המערערים כי יימסר להם מידע המתייחס לכל נכסי הווקף המוסלמי בתל-אביב-יפו, שהוקנו לאפוטרופוס לנכסי נפקדים ולא שוחררו, וכן מידע על כל נכסי הווקף המוסלמי באזור תל-אביב-יפו ששוחררו והועברו על ידי האפוטרופוס לוועד הנאמנים של תל-אביב-יפו]</w:t>
      </w:r>
    </w:p>
    <w:p w14:paraId="1A73445E" w14:textId="77777777" w:rsidR="003A47D9" w:rsidRPr="00D55606" w:rsidRDefault="003A47D9" w:rsidP="002063FA">
      <w:pPr>
        <w:spacing w:after="120" w:line="288" w:lineRule="auto"/>
        <w:ind w:left="720" w:hanging="720"/>
        <w:jc w:val="both"/>
        <w:rPr>
          <w:rtl/>
        </w:rPr>
      </w:pPr>
      <w:r w:rsidRPr="00D55606">
        <w:rPr>
          <w:rtl/>
        </w:rPr>
        <w:t xml:space="preserve">בג"צ 7311/02 </w:t>
      </w:r>
      <w:r w:rsidRPr="005F2E73">
        <w:rPr>
          <w:b/>
          <w:bCs/>
          <w:rtl/>
        </w:rPr>
        <w:t>האגודה לסיוע ולהגנה על זכויות הבדואים בישראל נ' עיריית באר שבע</w:t>
      </w:r>
      <w:r w:rsidRPr="00D55606">
        <w:rPr>
          <w:rtl/>
        </w:rPr>
        <w:t xml:space="preserve"> (2011) [המסגד הגדול של באר שבע]</w:t>
      </w:r>
    </w:p>
    <w:p w14:paraId="531293A7" w14:textId="77777777" w:rsidR="003A47D9" w:rsidRPr="00D55606" w:rsidRDefault="003A47D9" w:rsidP="002063FA">
      <w:pPr>
        <w:spacing w:after="120" w:line="288" w:lineRule="auto"/>
        <w:ind w:left="720" w:hanging="720"/>
        <w:jc w:val="both"/>
        <w:rPr>
          <w:rtl/>
        </w:rPr>
      </w:pPr>
      <w:r w:rsidRPr="00D55606">
        <w:rPr>
          <w:rtl/>
        </w:rPr>
        <w:t>בג"ץ 5703/12 </w:t>
      </w:r>
      <w:r w:rsidRPr="005F2E73">
        <w:rPr>
          <w:b/>
          <w:bCs/>
          <w:rtl/>
        </w:rPr>
        <w:t>חברת מואססת אלאקסא בע"מ נ' אוניברסיטת תל אביב</w:t>
      </w:r>
      <w:r w:rsidRPr="00D55606">
        <w:rPr>
          <w:rtl/>
        </w:rPr>
        <w:t> </w:t>
      </w:r>
      <w:r w:rsidRPr="00D55606">
        <w:t>)</w:t>
      </w:r>
      <w:r w:rsidRPr="00D55606">
        <w:rPr>
          <w:rtl/>
        </w:rPr>
        <w:t>13.08.2012)</w:t>
      </w:r>
    </w:p>
    <w:p w14:paraId="0AB74EC7" w14:textId="77777777" w:rsidR="003A47D9" w:rsidRPr="00D55606" w:rsidRDefault="003A47D9" w:rsidP="002063FA">
      <w:pPr>
        <w:spacing w:after="120" w:line="288" w:lineRule="auto"/>
        <w:ind w:left="720" w:hanging="720"/>
        <w:jc w:val="both"/>
        <w:rPr>
          <w:rtl/>
        </w:rPr>
      </w:pPr>
      <w:r w:rsidRPr="00D55606">
        <w:rPr>
          <w:rtl/>
        </w:rPr>
        <w:t>בג"ץ 10163/09 </w:t>
      </w:r>
      <w:r w:rsidRPr="005F2E73">
        <w:rPr>
          <w:b/>
          <w:bCs/>
          <w:rtl/>
        </w:rPr>
        <w:t>חברת מואססת אלאקסא בע"מ נ' עיריית רחובות</w:t>
      </w:r>
      <w:r w:rsidRPr="00D55606">
        <w:rPr>
          <w:rtl/>
        </w:rPr>
        <w:t xml:space="preserve"> (13.12.2012).</w:t>
      </w:r>
    </w:p>
    <w:p w14:paraId="3555EB5B" w14:textId="2FD6AB4A" w:rsidR="003A47D9" w:rsidRPr="00D55606" w:rsidRDefault="003A47D9" w:rsidP="002063FA">
      <w:pPr>
        <w:spacing w:after="120" w:line="288" w:lineRule="auto"/>
        <w:ind w:left="720" w:hanging="720"/>
        <w:jc w:val="both"/>
        <w:rPr>
          <w:rtl/>
        </w:rPr>
      </w:pPr>
      <w:r w:rsidRPr="00D55606">
        <w:rPr>
          <w:rtl/>
        </w:rPr>
        <w:t>בג"ץ 8654/16 </w:t>
      </w:r>
      <w:r w:rsidRPr="002F5DC4">
        <w:rPr>
          <w:b/>
          <w:bCs/>
          <w:rtl/>
        </w:rPr>
        <w:t>פיראס נ' נתיבי ישראל, החברה הלאומית לדרכים בע"מ</w:t>
      </w:r>
      <w:r w:rsidRPr="00D55606">
        <w:rPr>
          <w:rtl/>
        </w:rPr>
        <w:t> (20.04.2017) (מחיקת העתירה לבקשת הצדדים).</w:t>
      </w:r>
    </w:p>
    <w:p w14:paraId="3C32CB57" w14:textId="77777777" w:rsidR="003A47D9" w:rsidRPr="00D55606" w:rsidRDefault="003A47D9" w:rsidP="002063FA">
      <w:pPr>
        <w:spacing w:after="120" w:line="288" w:lineRule="auto"/>
        <w:ind w:left="720" w:hanging="720"/>
        <w:jc w:val="both"/>
        <w:rPr>
          <w:rtl/>
        </w:rPr>
      </w:pPr>
      <w:r w:rsidRPr="00D55606">
        <w:rPr>
          <w:rtl/>
        </w:rPr>
        <w:t>בג"ץ 2729/19 </w:t>
      </w:r>
      <w:r w:rsidRPr="002F5DC4">
        <w:rPr>
          <w:b/>
          <w:bCs/>
          <w:rtl/>
        </w:rPr>
        <w:t>המועצה המוסלמית ביפו נ' קרן ת"א לפיתוח</w:t>
      </w:r>
      <w:r w:rsidRPr="00D55606">
        <w:rPr>
          <w:rtl/>
        </w:rPr>
        <w:t xml:space="preserve"> (18.06.2019) (מחיקת העתירה בשל סעד חלופי, הוגש לבית המשפט לעניינים מנהליים). </w:t>
      </w:r>
    </w:p>
    <w:p w14:paraId="03AF94D0" w14:textId="1CBF9200" w:rsidR="003A47D9" w:rsidRPr="00D55606" w:rsidRDefault="003A47D9" w:rsidP="002063FA">
      <w:pPr>
        <w:spacing w:after="120" w:line="288" w:lineRule="auto"/>
        <w:ind w:left="720" w:hanging="720"/>
        <w:jc w:val="both"/>
        <w:rPr>
          <w:rtl/>
        </w:rPr>
      </w:pPr>
      <w:r w:rsidRPr="00D55606">
        <w:rPr>
          <w:rtl/>
        </w:rPr>
        <w:lastRenderedPageBreak/>
        <w:t>בג"ץ 8181/19 </w:t>
      </w:r>
      <w:r w:rsidRPr="002F5DC4">
        <w:rPr>
          <w:b/>
          <w:bCs/>
          <w:rtl/>
        </w:rPr>
        <w:t>יעקוב נ' עירית יהוד מונוסון</w:t>
      </w:r>
      <w:r w:rsidRPr="00D55606">
        <w:rPr>
          <w:rtl/>
        </w:rPr>
        <w:t> (24.12.2019) (דחיה על הסף בשל קיומו של סעד חלופי).</w:t>
      </w:r>
    </w:p>
    <w:p w14:paraId="01EC98A1" w14:textId="4A925393" w:rsidR="003A47D9" w:rsidRDefault="003A47D9" w:rsidP="002063FA">
      <w:pPr>
        <w:spacing w:after="120" w:line="288" w:lineRule="auto"/>
        <w:ind w:left="720" w:hanging="720"/>
        <w:jc w:val="both"/>
        <w:rPr>
          <w:rtl/>
        </w:rPr>
      </w:pPr>
      <w:bookmarkStart w:id="4" w:name="_Hlk42207540"/>
      <w:r w:rsidRPr="00D55606">
        <w:rPr>
          <w:rtl/>
        </w:rPr>
        <w:t xml:space="preserve">בג"ץ 280/19 </w:t>
      </w:r>
      <w:r w:rsidRPr="002F5DC4">
        <w:rPr>
          <w:b/>
          <w:bCs/>
          <w:rtl/>
        </w:rPr>
        <w:t>סאלם-קובטי נ' משרד הביטחון</w:t>
      </w:r>
      <w:r w:rsidRPr="00D55606">
        <w:rPr>
          <w:rtl/>
        </w:rPr>
        <w:t xml:space="preserve"> (2019) [</w:t>
      </w:r>
      <w:r w:rsidR="002F5DC4">
        <w:rPr>
          <w:rFonts w:hint="cs"/>
          <w:rtl/>
        </w:rPr>
        <w:t xml:space="preserve">עדאלה: </w:t>
      </w:r>
      <w:r w:rsidRPr="00D55606">
        <w:rPr>
          <w:rtl/>
        </w:rPr>
        <w:t>זכות ביקור בבית הקברות הנוצרי במעלול</w:t>
      </w:r>
      <w:r w:rsidRPr="00D55606">
        <w:rPr>
          <w:rFonts w:hint="cs"/>
          <w:rtl/>
        </w:rPr>
        <w:t>, הממוקם בתוך בסיס צבאי</w:t>
      </w:r>
      <w:r w:rsidRPr="00D55606">
        <w:rPr>
          <w:rtl/>
        </w:rPr>
        <w:t>]</w:t>
      </w:r>
      <w:bookmarkEnd w:id="4"/>
    </w:p>
    <w:p w14:paraId="6A9CFEF3" w14:textId="77777777" w:rsidR="005636EA" w:rsidRPr="00D55606" w:rsidRDefault="005636EA" w:rsidP="002063FA">
      <w:pPr>
        <w:spacing w:after="120" w:line="288" w:lineRule="auto"/>
        <w:ind w:left="720" w:hanging="720"/>
        <w:jc w:val="both"/>
        <w:rPr>
          <w:rtl/>
        </w:rPr>
      </w:pPr>
    </w:p>
    <w:p w14:paraId="033972EE" w14:textId="23ED943C" w:rsidR="003A47D9" w:rsidRPr="00D55606" w:rsidRDefault="003A47D9" w:rsidP="002063FA">
      <w:pPr>
        <w:spacing w:after="120" w:line="288" w:lineRule="auto"/>
        <w:ind w:left="720" w:hanging="720"/>
        <w:jc w:val="both"/>
        <w:rPr>
          <w:rtl/>
        </w:rPr>
      </w:pPr>
      <w:proofErr w:type="spellStart"/>
      <w:r w:rsidRPr="00D55606">
        <w:rPr>
          <w:rtl/>
        </w:rPr>
        <w:t>עת"מ</w:t>
      </w:r>
      <w:proofErr w:type="spellEnd"/>
      <w:r w:rsidR="005636EA">
        <w:rPr>
          <w:rFonts w:hint="cs"/>
          <w:rtl/>
        </w:rPr>
        <w:t xml:space="preserve"> </w:t>
      </w:r>
      <w:r w:rsidRPr="00D55606">
        <w:rPr>
          <w:rtl/>
        </w:rPr>
        <w:t>(</w:t>
      </w:r>
      <w:r w:rsidRPr="00D55606">
        <w:rPr>
          <w:rFonts w:hint="cs"/>
          <w:rtl/>
        </w:rPr>
        <w:t xml:space="preserve">מחוזי </w:t>
      </w:r>
      <w:r w:rsidRPr="00D55606">
        <w:rPr>
          <w:rtl/>
        </w:rPr>
        <w:t xml:space="preserve">י-ם) 32589-10-10 </w:t>
      </w:r>
      <w:r w:rsidRPr="002F5DC4">
        <w:rPr>
          <w:b/>
          <w:bCs/>
          <w:rtl/>
        </w:rPr>
        <w:t>המועצה הדתית לענייני מוסלמים בארץ ואח' נ' מנהל מקרקעי ישראל</w:t>
      </w:r>
      <w:r w:rsidRPr="00D55606">
        <w:rPr>
          <w:rtl/>
        </w:rPr>
        <w:t xml:space="preserve"> (2011).</w:t>
      </w:r>
    </w:p>
    <w:p w14:paraId="4DFAC5B0" w14:textId="77777777" w:rsidR="003A47D9" w:rsidRPr="00D55606" w:rsidRDefault="003A47D9" w:rsidP="002063FA">
      <w:pPr>
        <w:spacing w:after="120" w:line="288" w:lineRule="auto"/>
        <w:ind w:left="720" w:hanging="720"/>
        <w:jc w:val="both"/>
        <w:rPr>
          <w:rtl/>
        </w:rPr>
      </w:pPr>
      <w:r w:rsidRPr="00D55606">
        <w:rPr>
          <w:rtl/>
        </w:rPr>
        <w:t xml:space="preserve">ת"א (מחוזי חי') 36098-04-18 </w:t>
      </w:r>
      <w:r w:rsidRPr="002F5DC4">
        <w:rPr>
          <w:b/>
          <w:bCs/>
          <w:rtl/>
        </w:rPr>
        <w:t>רשות הפיתוח במובן חוק רשות הפיתוח קרור אחזקות בע"מ נ' הנאמן על ווקף ג'מע אלאסתקלאל של חיפה</w:t>
      </w:r>
      <w:r w:rsidRPr="00D55606">
        <w:rPr>
          <w:rtl/>
        </w:rPr>
        <w:t xml:space="preserve"> (2020).</w:t>
      </w:r>
    </w:p>
    <w:p w14:paraId="287ED7BE" w14:textId="77777777" w:rsidR="003A47D9" w:rsidRPr="00D55606" w:rsidRDefault="003A47D9" w:rsidP="002063FA">
      <w:pPr>
        <w:spacing w:after="120" w:line="288" w:lineRule="auto"/>
        <w:jc w:val="both"/>
      </w:pPr>
      <w:r w:rsidRPr="00D55606">
        <w:rPr>
          <w:rtl/>
        </w:rPr>
        <w:t>עת"מ</w:t>
      </w:r>
      <w:r w:rsidRPr="00D55606">
        <w:rPr>
          <w:rFonts w:hint="cs"/>
          <w:rtl/>
        </w:rPr>
        <w:t xml:space="preserve"> (מחוזי ת"א)</w:t>
      </w:r>
      <w:r w:rsidRPr="00D55606">
        <w:rPr>
          <w:rtl/>
        </w:rPr>
        <w:t xml:space="preserve"> 8552-07-19 </w:t>
      </w:r>
      <w:r w:rsidRPr="002F5DC4">
        <w:rPr>
          <w:b/>
          <w:bCs/>
          <w:rtl/>
        </w:rPr>
        <w:t>המועצה האיסלמית הנבחרת נ' עירית תל-אביב-יפו</w:t>
      </w:r>
      <w:r w:rsidRPr="00D55606">
        <w:rPr>
          <w:rFonts w:hint="cs"/>
          <w:rtl/>
        </w:rPr>
        <w:t xml:space="preserve"> (2020).</w:t>
      </w:r>
    </w:p>
    <w:p w14:paraId="25276699" w14:textId="74303965" w:rsidR="003A47D9" w:rsidRPr="00D55606" w:rsidRDefault="003A47D9" w:rsidP="002063FA">
      <w:pPr>
        <w:spacing w:after="120" w:line="288" w:lineRule="auto"/>
        <w:jc w:val="both"/>
        <w:rPr>
          <w:rtl/>
        </w:rPr>
      </w:pPr>
      <w:r w:rsidRPr="00D55606">
        <w:t xml:space="preserve"> </w:t>
      </w:r>
      <w:r w:rsidRPr="00D55606">
        <w:rPr>
          <w:rtl/>
        </w:rPr>
        <w:t>עת"מ</w:t>
      </w:r>
      <w:r w:rsidRPr="00D55606">
        <w:rPr>
          <w:rFonts w:hint="cs"/>
          <w:rtl/>
        </w:rPr>
        <w:t xml:space="preserve"> (מחוזי ת"א)</w:t>
      </w:r>
      <w:r w:rsidRPr="00D55606">
        <w:rPr>
          <w:rtl/>
        </w:rPr>
        <w:t xml:space="preserve"> </w:t>
      </w:r>
      <w:r w:rsidRPr="00D55606">
        <w:rPr>
          <w:rFonts w:hint="cs"/>
          <w:rtl/>
        </w:rPr>
        <w:t xml:space="preserve">23561-06-20 </w:t>
      </w:r>
      <w:r w:rsidRPr="002F5DC4">
        <w:rPr>
          <w:b/>
          <w:bCs/>
          <w:rtl/>
        </w:rPr>
        <w:t>המועצה המוסלמית ביפו נ' קרן תל אביב לפיתוח</w:t>
      </w:r>
      <w:r w:rsidRPr="00D55606">
        <w:rPr>
          <w:rtl/>
        </w:rPr>
        <w:t xml:space="preserve"> </w:t>
      </w:r>
      <w:r w:rsidRPr="00D55606">
        <w:rPr>
          <w:rFonts w:hint="cs"/>
          <w:rtl/>
        </w:rPr>
        <w:t>(2020)</w:t>
      </w:r>
      <w:r w:rsidR="002F5DC4">
        <w:rPr>
          <w:rFonts w:hint="cs"/>
          <w:rtl/>
        </w:rPr>
        <w:t>.</w:t>
      </w:r>
    </w:p>
    <w:p w14:paraId="1B503975" w14:textId="77777777" w:rsidR="009517CD" w:rsidRDefault="009517CD" w:rsidP="002063FA">
      <w:pPr>
        <w:spacing w:after="120" w:line="288" w:lineRule="auto"/>
        <w:jc w:val="both"/>
        <w:rPr>
          <w:rFonts w:hint="cs"/>
        </w:rPr>
      </w:pPr>
    </w:p>
    <w:sectPr w:rsidR="009517CD" w:rsidSect="001000D9">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42C4C" w14:textId="77777777" w:rsidR="001117F4" w:rsidRDefault="001117F4" w:rsidP="003A47D9">
      <w:r>
        <w:separator/>
      </w:r>
    </w:p>
  </w:endnote>
  <w:endnote w:type="continuationSeparator" w:id="0">
    <w:p w14:paraId="4A388866" w14:textId="77777777" w:rsidR="001117F4" w:rsidRDefault="001117F4" w:rsidP="003A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943275147"/>
      <w:docPartObj>
        <w:docPartGallery w:val="Page Numbers (Bottom of Page)"/>
        <w:docPartUnique/>
      </w:docPartObj>
    </w:sdtPr>
    <w:sdtEndPr/>
    <w:sdtContent>
      <w:p w14:paraId="12019CAE" w14:textId="77777777" w:rsidR="001000D9" w:rsidRDefault="001000D9">
        <w:pPr>
          <w:pStyle w:val="Footer"/>
          <w:jc w:val="right"/>
        </w:pPr>
        <w:r>
          <w:fldChar w:fldCharType="begin"/>
        </w:r>
        <w:r>
          <w:instrText xml:space="preserve"> PAGE   \* MERGEFORMAT </w:instrText>
        </w:r>
        <w:r>
          <w:fldChar w:fldCharType="separate"/>
        </w:r>
        <w:r>
          <w:rPr>
            <w:noProof/>
            <w:rtl/>
          </w:rPr>
          <w:t>10</w:t>
        </w:r>
        <w:r>
          <w:rPr>
            <w:noProof/>
          </w:rPr>
          <w:fldChar w:fldCharType="end"/>
        </w:r>
      </w:p>
    </w:sdtContent>
  </w:sdt>
  <w:p w14:paraId="62E483D8" w14:textId="77777777" w:rsidR="001000D9" w:rsidRDefault="00100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11EE8" w14:textId="77777777" w:rsidR="001117F4" w:rsidRDefault="001117F4" w:rsidP="003A47D9">
      <w:r>
        <w:separator/>
      </w:r>
    </w:p>
  </w:footnote>
  <w:footnote w:type="continuationSeparator" w:id="0">
    <w:p w14:paraId="41D52564" w14:textId="77777777" w:rsidR="001117F4" w:rsidRDefault="001117F4" w:rsidP="003A47D9">
      <w:r>
        <w:continuationSeparator/>
      </w:r>
    </w:p>
  </w:footnote>
  <w:footnote w:id="1">
    <w:p w14:paraId="1F332375" w14:textId="32150419" w:rsidR="001000D9" w:rsidRPr="00C528A3" w:rsidRDefault="001000D9" w:rsidP="00373489">
      <w:pPr>
        <w:pStyle w:val="FootnoteText"/>
        <w:spacing w:after="120"/>
        <w:rPr>
          <w:rFonts w:asciiTheme="majorBidi" w:hAnsiTheme="majorBidi" w:cstheme="majorBidi"/>
          <w:sz w:val="22"/>
          <w:szCs w:val="22"/>
        </w:rPr>
      </w:pPr>
      <w:r w:rsidRPr="00C528A3">
        <w:rPr>
          <w:rStyle w:val="FootnoteReference"/>
          <w:rFonts w:asciiTheme="majorBidi" w:hAnsiTheme="majorBidi" w:cstheme="majorBidi"/>
          <w:sz w:val="22"/>
          <w:szCs w:val="22"/>
        </w:rPr>
        <w:footnoteRef/>
      </w:r>
      <w:r w:rsidRPr="00C528A3">
        <w:rPr>
          <w:rFonts w:asciiTheme="majorBidi" w:hAnsiTheme="majorBidi" w:cstheme="majorBidi"/>
          <w:sz w:val="22"/>
          <w:szCs w:val="22"/>
          <w:rtl/>
        </w:rPr>
        <w:t xml:space="preserve"> תודה ל</w:t>
      </w:r>
      <w:r>
        <w:rPr>
          <w:rFonts w:asciiTheme="majorBidi" w:hAnsiTheme="majorBidi" w:cstheme="majorBidi" w:hint="cs"/>
          <w:sz w:val="22"/>
          <w:szCs w:val="22"/>
          <w:rtl/>
        </w:rPr>
        <w:t xml:space="preserve">עו"ד </w:t>
      </w:r>
      <w:r w:rsidRPr="00C528A3">
        <w:rPr>
          <w:rFonts w:asciiTheme="majorBidi" w:hAnsiTheme="majorBidi" w:cstheme="majorBidi"/>
          <w:sz w:val="22"/>
          <w:szCs w:val="22"/>
          <w:rtl/>
        </w:rPr>
        <w:t xml:space="preserve">אנהאר חג'אזי, </w:t>
      </w:r>
      <w:r>
        <w:rPr>
          <w:rFonts w:asciiTheme="majorBidi" w:hAnsiTheme="majorBidi" w:cstheme="majorBidi" w:hint="cs"/>
          <w:sz w:val="22"/>
          <w:szCs w:val="22"/>
          <w:rtl/>
        </w:rPr>
        <w:t xml:space="preserve">ולסטודנטים </w:t>
      </w:r>
      <w:r w:rsidRPr="00C528A3">
        <w:rPr>
          <w:rFonts w:asciiTheme="majorBidi" w:hAnsiTheme="majorBidi" w:cstheme="majorBidi"/>
          <w:sz w:val="22"/>
          <w:szCs w:val="22"/>
          <w:rtl/>
        </w:rPr>
        <w:t>עמית שפילברג ואמיר אמארה על עזרתם בגיבוש מסמך זה.</w:t>
      </w:r>
    </w:p>
  </w:footnote>
  <w:footnote w:id="2">
    <w:p w14:paraId="2A4DD517" w14:textId="77C1929A" w:rsidR="001000D9" w:rsidRPr="00C528A3" w:rsidRDefault="001000D9" w:rsidP="00C528A3">
      <w:pPr>
        <w:pStyle w:val="FootnoteText"/>
        <w:spacing w:after="120"/>
        <w:rPr>
          <w:rFonts w:asciiTheme="majorBidi" w:hAnsiTheme="majorBidi" w:cstheme="majorBidi"/>
          <w:sz w:val="22"/>
          <w:szCs w:val="22"/>
        </w:rPr>
      </w:pPr>
      <w:r w:rsidRPr="00C528A3">
        <w:rPr>
          <w:rStyle w:val="FootnoteReference"/>
          <w:rFonts w:asciiTheme="majorBidi" w:hAnsiTheme="majorBidi" w:cstheme="majorBidi"/>
          <w:sz w:val="22"/>
          <w:szCs w:val="22"/>
        </w:rPr>
        <w:footnoteRef/>
      </w:r>
      <w:r w:rsidRPr="00C528A3">
        <w:rPr>
          <w:rFonts w:asciiTheme="majorBidi" w:hAnsiTheme="majorBidi" w:cstheme="majorBidi"/>
          <w:sz w:val="22"/>
          <w:szCs w:val="22"/>
          <w:rtl/>
        </w:rPr>
        <w:t xml:space="preserve"> </w:t>
      </w:r>
      <w:r w:rsidRPr="00C528A3">
        <w:rPr>
          <w:rFonts w:asciiTheme="majorBidi" w:hAnsiTheme="majorBidi" w:cstheme="majorBidi"/>
          <w:sz w:val="22"/>
          <w:szCs w:val="22"/>
          <w:rtl/>
        </w:rPr>
        <w:t>לא התקיימה, למיטב ידיעתנו, התדיינות ביחס למימון מדינה לשמירת מקומות הקדושים לנוצרים.</w:t>
      </w:r>
    </w:p>
  </w:footnote>
  <w:footnote w:id="3">
    <w:p w14:paraId="2464CE00" w14:textId="08A7781A" w:rsidR="001000D9" w:rsidRPr="00C528A3" w:rsidRDefault="001000D9" w:rsidP="001022B6">
      <w:pPr>
        <w:pStyle w:val="FootnoteText"/>
        <w:spacing w:after="120"/>
        <w:rPr>
          <w:rFonts w:asciiTheme="majorBidi" w:hAnsiTheme="majorBidi" w:cstheme="majorBidi"/>
          <w:sz w:val="22"/>
          <w:szCs w:val="22"/>
        </w:rPr>
      </w:pPr>
      <w:r w:rsidRPr="00C528A3">
        <w:rPr>
          <w:rStyle w:val="FootnoteReference"/>
          <w:rFonts w:asciiTheme="majorBidi" w:hAnsiTheme="majorBidi" w:cstheme="majorBidi"/>
          <w:sz w:val="22"/>
          <w:szCs w:val="22"/>
        </w:rPr>
        <w:footnoteRef/>
      </w:r>
      <w:r w:rsidRPr="00C528A3">
        <w:rPr>
          <w:rFonts w:asciiTheme="majorBidi" w:hAnsiTheme="majorBidi" w:cstheme="majorBidi"/>
          <w:sz w:val="22"/>
          <w:szCs w:val="22"/>
          <w:rtl/>
        </w:rPr>
        <w:t xml:space="preserve"> </w:t>
      </w:r>
      <w:r w:rsidRPr="001022B6">
        <w:rPr>
          <w:rFonts w:asciiTheme="majorBidi" w:hAnsiTheme="majorBidi" w:cstheme="majorBidi"/>
          <w:sz w:val="22"/>
          <w:szCs w:val="22"/>
          <w:rtl/>
        </w:rPr>
        <w:t xml:space="preserve">הסכום המופיע בפסק הדין (שני מיליון ₪ בשנה) פותח אפשרות לטענת אפליה, זאת משום שמתקיימת הגנה על מקומות קדושים ליהודים באמצעות מימון מדינתי גדול מאד המוקצה לשני גופים עיקריים: </w:t>
      </w:r>
      <w:r w:rsidRPr="001022B6">
        <w:rPr>
          <w:rFonts w:asciiTheme="majorBidi" w:hAnsiTheme="majorBidi" w:cstheme="majorBidi"/>
          <w:b/>
          <w:bCs/>
          <w:sz w:val="22"/>
          <w:szCs w:val="22"/>
          <w:rtl/>
        </w:rPr>
        <w:t xml:space="preserve">המרכז הארצי לפיתוח מקומות קדושים </w:t>
      </w:r>
      <w:r w:rsidRPr="001022B6">
        <w:rPr>
          <w:rFonts w:asciiTheme="majorBidi" w:hAnsiTheme="majorBidi" w:cstheme="majorBidi"/>
          <w:sz w:val="22"/>
          <w:szCs w:val="22"/>
          <w:rtl/>
        </w:rPr>
        <w:t>(ראה דו"ח כספי משנת 2018);</w:t>
      </w:r>
      <w:r w:rsidRPr="001022B6">
        <w:rPr>
          <w:rFonts w:asciiTheme="majorBidi" w:hAnsiTheme="majorBidi" w:cstheme="majorBidi"/>
          <w:b/>
          <w:bCs/>
          <w:sz w:val="22"/>
          <w:szCs w:val="22"/>
          <w:rtl/>
        </w:rPr>
        <w:t xml:space="preserve"> הקרן למורשת הכותל המערבי </w:t>
      </w:r>
      <w:r w:rsidRPr="001022B6">
        <w:rPr>
          <w:rFonts w:asciiTheme="majorBidi" w:hAnsiTheme="majorBidi" w:cstheme="majorBidi"/>
          <w:sz w:val="22"/>
          <w:szCs w:val="22"/>
          <w:rtl/>
        </w:rPr>
        <w:t>(ראה דו"ח כספי משנת 2017).</w:t>
      </w:r>
    </w:p>
  </w:footnote>
  <w:footnote w:id="4">
    <w:p w14:paraId="621AE425" w14:textId="733C6365" w:rsidR="001000D9" w:rsidRPr="00C528A3" w:rsidRDefault="001000D9" w:rsidP="001022B6">
      <w:pPr>
        <w:pStyle w:val="FootnoteText"/>
        <w:spacing w:after="120"/>
        <w:rPr>
          <w:rFonts w:asciiTheme="majorBidi" w:hAnsiTheme="majorBidi" w:cstheme="majorBidi"/>
          <w:sz w:val="22"/>
          <w:szCs w:val="22"/>
        </w:rPr>
      </w:pPr>
      <w:r w:rsidRPr="00C528A3">
        <w:rPr>
          <w:rStyle w:val="FootnoteReference"/>
          <w:rFonts w:asciiTheme="majorBidi" w:hAnsiTheme="majorBidi" w:cstheme="majorBidi"/>
          <w:sz w:val="22"/>
          <w:szCs w:val="22"/>
        </w:rPr>
        <w:footnoteRef/>
      </w:r>
      <w:r w:rsidRPr="00C528A3">
        <w:rPr>
          <w:rFonts w:asciiTheme="majorBidi" w:hAnsiTheme="majorBidi" w:cstheme="majorBidi"/>
          <w:sz w:val="22"/>
          <w:szCs w:val="22"/>
          <w:rtl/>
        </w:rPr>
        <w:t xml:space="preserve"> </w:t>
      </w:r>
      <w:r w:rsidRPr="001022B6">
        <w:rPr>
          <w:rFonts w:asciiTheme="majorBidi" w:hAnsiTheme="majorBidi" w:cstheme="majorBidi"/>
          <w:sz w:val="22"/>
          <w:szCs w:val="22"/>
          <w:rtl/>
        </w:rPr>
        <w:t>זה מהלך הדומה לקריטריונים של משרד הדתות ולקול הקורא שהוא מפרסם מעת לעת להקצאת תקציבים לשיקום כנסיות או מסגדים ברחבי הארץ.</w:t>
      </w:r>
    </w:p>
  </w:footnote>
  <w:footnote w:id="5">
    <w:p w14:paraId="613DAA1A" w14:textId="6BCD9699" w:rsidR="001000D9" w:rsidRPr="00C528A3" w:rsidRDefault="001000D9" w:rsidP="00620F63">
      <w:pPr>
        <w:pStyle w:val="FootnoteText"/>
        <w:spacing w:after="120"/>
        <w:rPr>
          <w:rFonts w:asciiTheme="majorBidi" w:hAnsiTheme="majorBidi" w:cstheme="majorBidi"/>
          <w:sz w:val="22"/>
          <w:szCs w:val="22"/>
        </w:rPr>
      </w:pPr>
      <w:r w:rsidRPr="00C528A3">
        <w:rPr>
          <w:rStyle w:val="FootnoteReference"/>
          <w:rFonts w:asciiTheme="majorBidi" w:hAnsiTheme="majorBidi" w:cstheme="majorBidi"/>
          <w:sz w:val="22"/>
          <w:szCs w:val="22"/>
        </w:rPr>
        <w:footnoteRef/>
      </w:r>
      <w:r w:rsidRPr="00C528A3">
        <w:rPr>
          <w:rFonts w:asciiTheme="majorBidi" w:hAnsiTheme="majorBidi" w:cstheme="majorBidi"/>
          <w:sz w:val="22"/>
          <w:szCs w:val="22"/>
          <w:rtl/>
        </w:rPr>
        <w:t xml:space="preserve"> </w:t>
      </w:r>
      <w:r w:rsidRPr="00620F63">
        <w:rPr>
          <w:rFonts w:asciiTheme="majorBidi" w:hAnsiTheme="majorBidi" w:cstheme="majorBidi"/>
          <w:sz w:val="22"/>
          <w:szCs w:val="22"/>
          <w:rtl/>
        </w:rPr>
        <w:t>פסק הדין המנחה הוא בג"ץ 52/06 </w:t>
      </w:r>
      <w:r w:rsidRPr="00620F63">
        <w:rPr>
          <w:rFonts w:asciiTheme="majorBidi" w:hAnsiTheme="majorBidi" w:cstheme="majorBidi"/>
          <w:b/>
          <w:bCs/>
          <w:sz w:val="22"/>
          <w:szCs w:val="22"/>
          <w:rtl/>
        </w:rPr>
        <w:t xml:space="preserve">חברת אלאקסא לפיתוח נכסי ההקדש המוסלמי בא"י בע"מ נ' </w:t>
      </w:r>
      <w:r w:rsidRPr="00620F63">
        <w:rPr>
          <w:rFonts w:asciiTheme="majorBidi" w:hAnsiTheme="majorBidi" w:cstheme="majorBidi"/>
          <w:b/>
          <w:bCs/>
          <w:sz w:val="22"/>
          <w:szCs w:val="22"/>
        </w:rPr>
        <w:t>Simon Wiesenthal Center Museum Corp</w:t>
      </w:r>
      <w:r w:rsidRPr="00620F63">
        <w:rPr>
          <w:rFonts w:asciiTheme="majorBidi" w:hAnsiTheme="majorBidi" w:cstheme="majorBidi"/>
          <w:sz w:val="22"/>
          <w:szCs w:val="22"/>
          <w:rtl/>
        </w:rPr>
        <w:t xml:space="preserve"> (2008) [בית הקברות ממילא ומוזיאון הסובלנות].</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411E"/>
    <w:multiLevelType w:val="hybridMultilevel"/>
    <w:tmpl w:val="954C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B73D8"/>
    <w:multiLevelType w:val="hybridMultilevel"/>
    <w:tmpl w:val="9B78D3EA"/>
    <w:lvl w:ilvl="0" w:tplc="67D8344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C51CE"/>
    <w:multiLevelType w:val="hybridMultilevel"/>
    <w:tmpl w:val="90EA0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91B2E"/>
    <w:multiLevelType w:val="hybridMultilevel"/>
    <w:tmpl w:val="5B96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5F7B11"/>
    <w:multiLevelType w:val="hybridMultilevel"/>
    <w:tmpl w:val="C1B25C2E"/>
    <w:lvl w:ilvl="0" w:tplc="BA087444">
      <w:start w:val="1"/>
      <w:numFmt w:val="hebrew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A7718E"/>
    <w:multiLevelType w:val="hybridMultilevel"/>
    <w:tmpl w:val="FB9C260C"/>
    <w:lvl w:ilvl="0" w:tplc="3FA2766E">
      <w:start w:val="5"/>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CF736B"/>
    <w:multiLevelType w:val="hybridMultilevel"/>
    <w:tmpl w:val="6F8E1C0C"/>
    <w:lvl w:ilvl="0" w:tplc="2E4C6A10">
      <w:start w:val="1"/>
      <w:numFmt w:val="hebrew1"/>
      <w:lvlText w:val="%1."/>
      <w:lvlJc w:val="left"/>
      <w:pPr>
        <w:ind w:left="1080" w:hanging="360"/>
      </w:pPr>
      <w:rPr>
        <w:rFonts w:ascii="David" w:eastAsia="Times New Roman" w:hAnsi="David"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9C57EC"/>
    <w:multiLevelType w:val="hybridMultilevel"/>
    <w:tmpl w:val="2196CA0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BC0FCC"/>
    <w:multiLevelType w:val="hybridMultilevel"/>
    <w:tmpl w:val="B33A570E"/>
    <w:lvl w:ilvl="0" w:tplc="2E4C6A10">
      <w:start w:val="1"/>
      <w:numFmt w:val="hebrew1"/>
      <w:lvlText w:val="%1."/>
      <w:lvlJc w:val="left"/>
      <w:pPr>
        <w:ind w:left="1080" w:hanging="360"/>
      </w:pPr>
      <w:rPr>
        <w:rFonts w:ascii="David" w:eastAsia="Times New Roman" w:hAnsi="David"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5"/>
  </w:num>
  <w:num w:numId="5">
    <w:abstractNumId w:val="3"/>
  </w:num>
  <w:num w:numId="6">
    <w:abstractNumId w:val="6"/>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D9"/>
    <w:rsid w:val="000230CD"/>
    <w:rsid w:val="000729EB"/>
    <w:rsid w:val="000951A8"/>
    <w:rsid w:val="000C1358"/>
    <w:rsid w:val="000F207B"/>
    <w:rsid w:val="001000D9"/>
    <w:rsid w:val="001022B6"/>
    <w:rsid w:val="001117F4"/>
    <w:rsid w:val="00145FE7"/>
    <w:rsid w:val="002063FA"/>
    <w:rsid w:val="00215F39"/>
    <w:rsid w:val="00240420"/>
    <w:rsid w:val="002A0A93"/>
    <w:rsid w:val="002B0656"/>
    <w:rsid w:val="002F5DC4"/>
    <w:rsid w:val="00370C16"/>
    <w:rsid w:val="00373489"/>
    <w:rsid w:val="003742E5"/>
    <w:rsid w:val="003929B7"/>
    <w:rsid w:val="003A47D9"/>
    <w:rsid w:val="003D5B15"/>
    <w:rsid w:val="004A2F51"/>
    <w:rsid w:val="004C0ECE"/>
    <w:rsid w:val="004E5CF2"/>
    <w:rsid w:val="00542EEB"/>
    <w:rsid w:val="005636EA"/>
    <w:rsid w:val="005F2E73"/>
    <w:rsid w:val="00620F63"/>
    <w:rsid w:val="006E2622"/>
    <w:rsid w:val="0076130E"/>
    <w:rsid w:val="007F12AF"/>
    <w:rsid w:val="008103D4"/>
    <w:rsid w:val="008F7F4D"/>
    <w:rsid w:val="0092375A"/>
    <w:rsid w:val="009517CD"/>
    <w:rsid w:val="00961D58"/>
    <w:rsid w:val="009E08E2"/>
    <w:rsid w:val="00A07E89"/>
    <w:rsid w:val="00A67AF2"/>
    <w:rsid w:val="00B303FD"/>
    <w:rsid w:val="00C00B9F"/>
    <w:rsid w:val="00C528A3"/>
    <w:rsid w:val="00C64F8B"/>
    <w:rsid w:val="00CB185F"/>
    <w:rsid w:val="00CD5CE6"/>
    <w:rsid w:val="00D26642"/>
    <w:rsid w:val="00D55606"/>
    <w:rsid w:val="00D90341"/>
    <w:rsid w:val="00E543FE"/>
    <w:rsid w:val="00EB4196"/>
    <w:rsid w:val="00FD66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C8B42"/>
  <w15:chartTrackingRefBased/>
  <w15:docId w15:val="{34DF6B5A-71F3-463D-882A-6D6D1B8D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47D9"/>
    <w:pPr>
      <w:bidi/>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47D9"/>
    <w:pPr>
      <w:tabs>
        <w:tab w:val="center" w:pos="4153"/>
        <w:tab w:val="right" w:pos="8306"/>
      </w:tabs>
    </w:pPr>
  </w:style>
  <w:style w:type="character" w:customStyle="1" w:styleId="FooterChar">
    <w:name w:val="Footer Char"/>
    <w:basedOn w:val="DefaultParagraphFont"/>
    <w:link w:val="Footer"/>
    <w:uiPriority w:val="99"/>
    <w:rsid w:val="003A47D9"/>
    <w:rPr>
      <w:rFonts w:ascii="Times New Roman" w:eastAsia="Times New Roman" w:hAnsi="Times New Roman" w:cs="Times New Roman"/>
      <w:sz w:val="24"/>
      <w:szCs w:val="24"/>
      <w:lang w:bidi="he-IL"/>
    </w:rPr>
  </w:style>
  <w:style w:type="character" w:styleId="Hyperlink">
    <w:name w:val="Hyperlink"/>
    <w:rsid w:val="003A47D9"/>
    <w:rPr>
      <w:color w:val="0000FF"/>
      <w:u w:val="single"/>
    </w:rPr>
  </w:style>
  <w:style w:type="paragraph" w:customStyle="1" w:styleId="HeadHatzaotHok">
    <w:name w:val="Head HatzaotHok"/>
    <w:basedOn w:val="Normal"/>
    <w:rsid w:val="003A47D9"/>
    <w:pPr>
      <w:keepNext/>
      <w:keepLines/>
      <w:widowControl w:val="0"/>
      <w:autoSpaceDE w:val="0"/>
      <w:autoSpaceDN w:val="0"/>
      <w:adjustRightInd w:val="0"/>
      <w:snapToGrid w:val="0"/>
      <w:spacing w:before="240" w:line="360" w:lineRule="auto"/>
      <w:jc w:val="center"/>
      <w:textAlignment w:val="center"/>
    </w:pPr>
    <w:rPr>
      <w:rFonts w:ascii="Arial" w:eastAsia="Arial Unicode MS" w:hAnsi="Arial" w:cs="David"/>
      <w:b/>
      <w:bCs/>
      <w:snapToGrid w:val="0"/>
      <w:color w:val="000000"/>
      <w:sz w:val="20"/>
      <w:szCs w:val="26"/>
      <w:lang w:eastAsia="ja-JP"/>
    </w:rPr>
  </w:style>
  <w:style w:type="paragraph" w:customStyle="1" w:styleId="TableText">
    <w:name w:val="Table Text"/>
    <w:basedOn w:val="Normal"/>
    <w:rsid w:val="003A47D9"/>
    <w:pPr>
      <w:keepLines/>
      <w:widowControl w:val="0"/>
      <w:tabs>
        <w:tab w:val="left" w:pos="624"/>
        <w:tab w:val="left" w:pos="1247"/>
      </w:tabs>
      <w:autoSpaceDE w:val="0"/>
      <w:autoSpaceDN w:val="0"/>
      <w:adjustRightInd w:val="0"/>
      <w:snapToGrid w:val="0"/>
      <w:spacing w:line="360" w:lineRule="auto"/>
      <w:ind w:right="57"/>
      <w:textAlignment w:val="center"/>
    </w:pPr>
    <w:rPr>
      <w:rFonts w:ascii="Arial" w:eastAsia="Arial Unicode MS" w:hAnsi="Arial" w:cs="David"/>
      <w:snapToGrid w:val="0"/>
      <w:color w:val="000000"/>
      <w:sz w:val="20"/>
      <w:szCs w:val="26"/>
      <w:lang w:eastAsia="ja-JP"/>
    </w:rPr>
  </w:style>
  <w:style w:type="paragraph" w:customStyle="1" w:styleId="TableSideHeading">
    <w:name w:val="Table SideHeading"/>
    <w:basedOn w:val="TableText"/>
    <w:rsid w:val="003A47D9"/>
  </w:style>
  <w:style w:type="paragraph" w:customStyle="1" w:styleId="TableBlock">
    <w:name w:val="Table Block"/>
    <w:basedOn w:val="TableText"/>
    <w:rsid w:val="003A47D9"/>
    <w:pPr>
      <w:ind w:right="0"/>
      <w:jc w:val="both"/>
    </w:pPr>
  </w:style>
  <w:style w:type="paragraph" w:customStyle="1" w:styleId="Hesber">
    <w:name w:val="Hesber"/>
    <w:basedOn w:val="Normal"/>
    <w:rsid w:val="003A47D9"/>
    <w:pPr>
      <w:widowControl w:val="0"/>
      <w:autoSpaceDE w:val="0"/>
      <w:autoSpaceDN w:val="0"/>
      <w:adjustRightInd w:val="0"/>
      <w:snapToGrid w:val="0"/>
      <w:spacing w:line="360" w:lineRule="auto"/>
      <w:ind w:firstLine="340"/>
      <w:jc w:val="both"/>
      <w:textAlignment w:val="center"/>
    </w:pPr>
    <w:rPr>
      <w:rFonts w:ascii="Arial" w:eastAsia="Arial Unicode MS" w:hAnsi="Arial" w:cs="David"/>
      <w:snapToGrid w:val="0"/>
      <w:color w:val="000000"/>
      <w:sz w:val="20"/>
      <w:szCs w:val="26"/>
      <w:lang w:eastAsia="ja-JP"/>
    </w:rPr>
  </w:style>
  <w:style w:type="paragraph" w:styleId="FootnoteText">
    <w:name w:val="footnote text"/>
    <w:basedOn w:val="Normal"/>
    <w:link w:val="FootnoteTextChar"/>
    <w:autoRedefine/>
    <w:semiHidden/>
    <w:rsid w:val="003929B7"/>
    <w:pPr>
      <w:widowControl w:val="0"/>
      <w:autoSpaceDE w:val="0"/>
      <w:autoSpaceDN w:val="0"/>
      <w:adjustRightInd w:val="0"/>
      <w:snapToGrid w:val="0"/>
      <w:ind w:left="227" w:hanging="227"/>
      <w:jc w:val="both"/>
      <w:textAlignment w:val="center"/>
    </w:pPr>
    <w:rPr>
      <w:rFonts w:ascii="Arial" w:eastAsia="Arial Unicode MS" w:hAnsi="Arial" w:cs="David"/>
      <w:snapToGrid w:val="0"/>
      <w:sz w:val="14"/>
      <w:szCs w:val="20"/>
      <w:lang w:eastAsia="ja-JP"/>
    </w:rPr>
  </w:style>
  <w:style w:type="character" w:customStyle="1" w:styleId="FootnoteTextChar">
    <w:name w:val="Footnote Text Char"/>
    <w:basedOn w:val="DefaultParagraphFont"/>
    <w:link w:val="FootnoteText"/>
    <w:semiHidden/>
    <w:rsid w:val="003929B7"/>
    <w:rPr>
      <w:rFonts w:ascii="Arial" w:eastAsia="Arial Unicode MS" w:hAnsi="Arial" w:cs="David"/>
      <w:snapToGrid w:val="0"/>
      <w:sz w:val="14"/>
      <w:szCs w:val="20"/>
      <w:lang w:eastAsia="ja-JP" w:bidi="he-IL"/>
    </w:rPr>
  </w:style>
  <w:style w:type="character" w:styleId="FootnoteReference">
    <w:name w:val="footnote reference"/>
    <w:basedOn w:val="DefaultParagraphFont"/>
    <w:semiHidden/>
    <w:rsid w:val="003A47D9"/>
    <w:rPr>
      <w:vertAlign w:val="superscript"/>
    </w:rPr>
  </w:style>
  <w:style w:type="paragraph" w:customStyle="1" w:styleId="HeadDivreiHesber">
    <w:name w:val="Head DivreiHesber"/>
    <w:basedOn w:val="Normal"/>
    <w:rsid w:val="003A47D9"/>
    <w:pPr>
      <w:widowControl w:val="0"/>
      <w:autoSpaceDE w:val="0"/>
      <w:autoSpaceDN w:val="0"/>
      <w:adjustRightInd w:val="0"/>
      <w:snapToGrid w:val="0"/>
      <w:spacing w:before="360" w:after="120" w:line="360" w:lineRule="auto"/>
      <w:jc w:val="center"/>
      <w:textAlignment w:val="center"/>
    </w:pPr>
    <w:rPr>
      <w:rFonts w:ascii="Arial" w:eastAsia="Arial Unicode MS" w:hAnsi="Arial" w:cs="David"/>
      <w:b/>
      <w:snapToGrid w:val="0"/>
      <w:color w:val="000000"/>
      <w:spacing w:val="40"/>
      <w:sz w:val="20"/>
      <w:szCs w:val="26"/>
      <w:lang w:eastAsia="ja-JP"/>
    </w:rPr>
  </w:style>
  <w:style w:type="paragraph" w:customStyle="1" w:styleId="David">
    <w:name w:val="רגיל + (עברית ושפות אחרות) David"/>
    <w:aliases w:val="‏13 נק',מודגש,אחרי:  6 נק'"/>
    <w:basedOn w:val="Normal"/>
    <w:rsid w:val="003A47D9"/>
    <w:pPr>
      <w:widowControl w:val="0"/>
      <w:autoSpaceDE w:val="0"/>
      <w:autoSpaceDN w:val="0"/>
      <w:adjustRightInd w:val="0"/>
      <w:spacing w:before="102" w:line="204" w:lineRule="atLeast"/>
      <w:textAlignment w:val="center"/>
    </w:pPr>
    <w:rPr>
      <w:rFonts w:ascii="Hadasa Roso SL" w:eastAsia="MS Mincho" w:hAnsi="Hadasa Roso SL" w:cs="David"/>
      <w:color w:val="000000"/>
      <w:spacing w:val="1"/>
      <w:sz w:val="26"/>
      <w:szCs w:val="26"/>
      <w:lang w:eastAsia="ja-JP"/>
    </w:rPr>
  </w:style>
  <w:style w:type="paragraph" w:styleId="ListParagraph">
    <w:name w:val="List Paragraph"/>
    <w:basedOn w:val="Normal"/>
    <w:uiPriority w:val="34"/>
    <w:qFormat/>
    <w:rsid w:val="003A47D9"/>
    <w:pPr>
      <w:ind w:left="720"/>
      <w:contextualSpacing/>
    </w:pPr>
  </w:style>
  <w:style w:type="paragraph" w:styleId="BalloonText">
    <w:name w:val="Balloon Text"/>
    <w:basedOn w:val="Normal"/>
    <w:link w:val="BalloonTextChar"/>
    <w:uiPriority w:val="99"/>
    <w:semiHidden/>
    <w:unhideWhenUsed/>
    <w:rsid w:val="000729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9EB"/>
    <w:rPr>
      <w:rFonts w:ascii="Segoe UI" w:eastAsia="Times New Roman" w:hAnsi="Segoe UI" w:cs="Segoe UI"/>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754075">
      <w:bodyDiv w:val="1"/>
      <w:marLeft w:val="0"/>
      <w:marRight w:val="0"/>
      <w:marTop w:val="0"/>
      <w:marBottom w:val="0"/>
      <w:divBdr>
        <w:top w:val="none" w:sz="0" w:space="0" w:color="auto"/>
        <w:left w:val="none" w:sz="0" w:space="0" w:color="auto"/>
        <w:bottom w:val="none" w:sz="0" w:space="0" w:color="auto"/>
        <w:right w:val="none" w:sz="0" w:space="0" w:color="auto"/>
      </w:divBdr>
    </w:div>
    <w:div w:id="624432124">
      <w:bodyDiv w:val="1"/>
      <w:marLeft w:val="0"/>
      <w:marRight w:val="0"/>
      <w:marTop w:val="0"/>
      <w:marBottom w:val="0"/>
      <w:divBdr>
        <w:top w:val="none" w:sz="0" w:space="0" w:color="auto"/>
        <w:left w:val="none" w:sz="0" w:space="0" w:color="auto"/>
        <w:bottom w:val="none" w:sz="0" w:space="0" w:color="auto"/>
        <w:right w:val="none" w:sz="0" w:space="0" w:color="auto"/>
      </w:divBdr>
    </w:div>
    <w:div w:id="112141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BAC2C-1DA8-41BF-942D-81617878B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4080</Words>
  <Characters>20402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lawyer2</dc:creator>
  <cp:keywords/>
  <dc:description/>
  <cp:lastModifiedBy>ilan.saban@gmail.com</cp:lastModifiedBy>
  <cp:revision>3</cp:revision>
  <dcterms:created xsi:type="dcterms:W3CDTF">2020-07-13T17:25:00Z</dcterms:created>
  <dcterms:modified xsi:type="dcterms:W3CDTF">2020-07-13T17:27:00Z</dcterms:modified>
</cp:coreProperties>
</file>